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FC744" w14:textId="77777777" w:rsidR="0093143A" w:rsidRDefault="00000000" w:rsidP="00E06505">
      <w:pPr>
        <w:spacing w:after="0" w:line="240" w:lineRule="auto"/>
        <w:jc w:val="center"/>
      </w:pPr>
      <w:r>
        <w:rPr>
          <w:noProof/>
        </w:rPr>
        <w:drawing>
          <wp:inline distT="0" distB="0" distL="0" distR="0" wp14:anchorId="6172B0F4" wp14:editId="07FB6C3E">
            <wp:extent cx="1234440" cy="1234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abir.png"/>
                    <pic:cNvPicPr/>
                  </pic:nvPicPr>
                  <pic:blipFill>
                    <a:blip r:embed="rId8"/>
                    <a:stretch>
                      <a:fillRect/>
                    </a:stretch>
                  </pic:blipFill>
                  <pic:spPr>
                    <a:xfrm>
                      <a:off x="0" y="0"/>
                      <a:ext cx="1234440" cy="1234440"/>
                    </a:xfrm>
                    <a:prstGeom prst="rect">
                      <a:avLst/>
                    </a:prstGeom>
                  </pic:spPr>
                </pic:pic>
              </a:graphicData>
            </a:graphic>
          </wp:inline>
        </w:drawing>
      </w:r>
    </w:p>
    <w:p w14:paraId="7AEC5C6F" w14:textId="77777777" w:rsidR="0093143A" w:rsidRDefault="00000000" w:rsidP="00E06505">
      <w:pPr>
        <w:spacing w:after="0" w:line="240" w:lineRule="auto"/>
        <w:jc w:val="center"/>
      </w:pPr>
      <w:r>
        <w:rPr>
          <w:b/>
          <w:color w:val="00365A"/>
          <w:sz w:val="46"/>
        </w:rPr>
        <w:t>SABIR PAY LIMITED</w:t>
      </w:r>
    </w:p>
    <w:p w14:paraId="58A2FB45" w14:textId="77777777" w:rsidR="0093143A" w:rsidRDefault="00000000" w:rsidP="00E06505">
      <w:pPr>
        <w:spacing w:after="0" w:line="240" w:lineRule="auto"/>
        <w:jc w:val="center"/>
      </w:pPr>
      <w:r>
        <w:rPr>
          <w:b/>
          <w:sz w:val="40"/>
        </w:rPr>
        <w:t>CONTRATTO QUADRO RETAIL</w:t>
      </w:r>
    </w:p>
    <w:p w14:paraId="7F8E6419" w14:textId="77777777" w:rsidR="0093143A" w:rsidRDefault="00000000" w:rsidP="00E06505">
      <w:pPr>
        <w:spacing w:after="0" w:line="240" w:lineRule="auto"/>
        <w:jc w:val="center"/>
      </w:pPr>
      <w:r>
        <w:rPr>
          <w:color w:val="0A496F"/>
          <w:sz w:val="26"/>
        </w:rPr>
        <w:t>Persone fisiche / Clienti consumatori</w:t>
      </w:r>
    </w:p>
    <w:p w14:paraId="14A311B7" w14:textId="77777777" w:rsidR="0093143A" w:rsidRDefault="00000000" w:rsidP="00E06505">
      <w:pPr>
        <w:spacing w:after="0" w:line="240" w:lineRule="auto"/>
        <w:jc w:val="center"/>
      </w:pPr>
      <w:r>
        <w:rPr>
          <w:b/>
          <w:color w:val="B39A68"/>
          <w:sz w:val="23"/>
        </w:rPr>
        <w:t>Offerta commerciale • Termini e condizioni • Sicurezza • Privacy • Consensi</w:t>
      </w:r>
    </w:p>
    <w:tbl>
      <w:tblPr>
        <w:tblW w:w="0" w:type="auto"/>
        <w:jc w:val="center"/>
        <w:tblLook w:val="04A0" w:firstRow="1" w:lastRow="0" w:firstColumn="1" w:lastColumn="0" w:noHBand="0" w:noVBand="1"/>
      </w:tblPr>
      <w:tblGrid>
        <w:gridCol w:w="10166"/>
      </w:tblGrid>
      <w:tr w:rsidR="0093143A" w:rsidRPr="00E06505" w14:paraId="0CE2E38D" w14:textId="77777777">
        <w:trPr>
          <w:cantSplit/>
          <w:jc w:val="center"/>
        </w:trPr>
        <w:tc>
          <w:tcPr>
            <w:tcW w:w="10166" w:type="dxa"/>
            <w:tcBorders>
              <w:left w:val="single" w:sz="18" w:space="0" w:color="B39A68"/>
            </w:tcBorders>
            <w:shd w:val="clear" w:color="auto" w:fill="FFF7E6"/>
            <w:tcMar>
              <w:top w:w="160" w:type="dxa"/>
              <w:left w:w="180" w:type="dxa"/>
              <w:bottom w:w="160" w:type="dxa"/>
              <w:right w:w="180" w:type="dxa"/>
            </w:tcMar>
          </w:tcPr>
          <w:p w14:paraId="4EEB4C0E" w14:textId="77777777" w:rsidR="0093143A" w:rsidRPr="00E06505" w:rsidRDefault="00000000" w:rsidP="00E06505">
            <w:pPr>
              <w:spacing w:after="0" w:line="240" w:lineRule="auto"/>
              <w:rPr>
                <w:sz w:val="20"/>
                <w:szCs w:val="20"/>
              </w:rPr>
            </w:pPr>
            <w:r w:rsidRPr="00E06505">
              <w:rPr>
                <w:b/>
                <w:color w:val="00365A"/>
                <w:sz w:val="20"/>
                <w:szCs w:val="20"/>
              </w:rPr>
              <w:t>BOZZA CONTROLLATA PRE-OPERATIVA | La presente bozza integrata riunisce in un unico pacchetto contrattuale l’offerta commerciale retail Sabir, le clausole del precedente conto di pagamento fornite per l’adattamento, le condizioni di sicurezza e l’informativa privacy. Non deve essere consegnata ai clienti né presentata come servizio regolamentato attivo finché Sabir Pay Limited non avrà ottenuto la pertinente autorizzazione MFSA e tutti i campi OPEN, i prezzi, i limiti e le informative destinate ai clienti non saranno stati approvati da Legal, Compliance, MLRO, DPO, CISO, Product e dall’organo societario competente.</w:t>
            </w:r>
          </w:p>
          <w:p w14:paraId="33D1A63B" w14:textId="77777777" w:rsidR="0093143A" w:rsidRPr="00E06505" w:rsidRDefault="0093143A" w:rsidP="00E06505">
            <w:pPr>
              <w:spacing w:after="0" w:line="240" w:lineRule="auto"/>
              <w:rPr>
                <w:sz w:val="20"/>
                <w:szCs w:val="20"/>
              </w:rPr>
            </w:pPr>
          </w:p>
        </w:tc>
      </w:tr>
    </w:tbl>
    <w:p w14:paraId="774061F3" w14:textId="77777777" w:rsidR="0093143A" w:rsidRDefault="0093143A">
      <w:pPr>
        <w:spacing w:after="20"/>
      </w:pP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tblGrid>
      <w:tr w:rsidR="0093143A" w14:paraId="01A77A45" w14:textId="77777777">
        <w:trPr>
          <w:cantSplit/>
          <w:jc w:val="center"/>
        </w:trPr>
        <w:tc>
          <w:tcPr>
            <w:tcW w:w="5083" w:type="dxa"/>
            <w:shd w:val="clear" w:color="auto" w:fill="EEF3F5"/>
            <w:tcMar>
              <w:top w:w="100" w:type="dxa"/>
              <w:left w:w="120" w:type="dxa"/>
              <w:bottom w:w="100" w:type="dxa"/>
              <w:right w:w="120" w:type="dxa"/>
            </w:tcMar>
          </w:tcPr>
          <w:p w14:paraId="7BFA9D49" w14:textId="77777777" w:rsidR="0093143A" w:rsidRDefault="00000000">
            <w:r>
              <w:rPr>
                <w:b/>
                <w:color w:val="00365A"/>
                <w:sz w:val="17"/>
              </w:rPr>
              <w:t>Fornitore</w:t>
            </w:r>
          </w:p>
        </w:tc>
        <w:tc>
          <w:tcPr>
            <w:tcW w:w="5083" w:type="dxa"/>
            <w:tcMar>
              <w:top w:w="100" w:type="dxa"/>
              <w:left w:w="120" w:type="dxa"/>
              <w:bottom w:w="100" w:type="dxa"/>
              <w:right w:w="120" w:type="dxa"/>
            </w:tcMar>
          </w:tcPr>
          <w:p w14:paraId="5870FD04" w14:textId="77777777" w:rsidR="0093143A" w:rsidRDefault="00000000">
            <w:r>
              <w:rPr>
                <w:sz w:val="17"/>
              </w:rPr>
              <w:t>Sabir Pay Limited</w:t>
            </w:r>
          </w:p>
        </w:tc>
      </w:tr>
      <w:tr w:rsidR="0093143A" w14:paraId="5B9AFDAC" w14:textId="77777777">
        <w:trPr>
          <w:cantSplit/>
          <w:jc w:val="center"/>
        </w:trPr>
        <w:tc>
          <w:tcPr>
            <w:tcW w:w="5083" w:type="dxa"/>
            <w:shd w:val="clear" w:color="auto" w:fill="EEF3F5"/>
            <w:tcMar>
              <w:top w:w="100" w:type="dxa"/>
              <w:left w:w="120" w:type="dxa"/>
              <w:bottom w:w="100" w:type="dxa"/>
              <w:right w:w="120" w:type="dxa"/>
            </w:tcMar>
          </w:tcPr>
          <w:p w14:paraId="110A4731" w14:textId="77777777" w:rsidR="0093143A" w:rsidRDefault="00000000">
            <w:r>
              <w:rPr>
                <w:b/>
                <w:color w:val="00365A"/>
                <w:sz w:val="17"/>
              </w:rPr>
              <w:t>Forma giuridica</w:t>
            </w:r>
          </w:p>
        </w:tc>
        <w:tc>
          <w:tcPr>
            <w:tcW w:w="5083" w:type="dxa"/>
            <w:tcMar>
              <w:top w:w="100" w:type="dxa"/>
              <w:left w:w="120" w:type="dxa"/>
              <w:bottom w:w="100" w:type="dxa"/>
              <w:right w:w="120" w:type="dxa"/>
            </w:tcMar>
          </w:tcPr>
          <w:p w14:paraId="5259D707" w14:textId="77777777" w:rsidR="0093143A" w:rsidRDefault="00000000">
            <w:r>
              <w:rPr>
                <w:sz w:val="17"/>
              </w:rPr>
              <w:t>Private limited liability company costituita secondo il diritto maltese</w:t>
            </w:r>
          </w:p>
        </w:tc>
      </w:tr>
      <w:tr w:rsidR="0093143A" w14:paraId="5AAA1B88" w14:textId="77777777">
        <w:trPr>
          <w:cantSplit/>
          <w:jc w:val="center"/>
        </w:trPr>
        <w:tc>
          <w:tcPr>
            <w:tcW w:w="5083" w:type="dxa"/>
            <w:shd w:val="clear" w:color="auto" w:fill="EEF3F5"/>
            <w:tcMar>
              <w:top w:w="100" w:type="dxa"/>
              <w:left w:w="120" w:type="dxa"/>
              <w:bottom w:w="100" w:type="dxa"/>
              <w:right w:w="120" w:type="dxa"/>
            </w:tcMar>
          </w:tcPr>
          <w:p w14:paraId="640294A3" w14:textId="77777777" w:rsidR="0093143A" w:rsidRDefault="00000000">
            <w:r>
              <w:rPr>
                <w:b/>
                <w:color w:val="00365A"/>
                <w:sz w:val="17"/>
              </w:rPr>
              <w:t>Numero di registrazione società</w:t>
            </w:r>
          </w:p>
        </w:tc>
        <w:tc>
          <w:tcPr>
            <w:tcW w:w="5083" w:type="dxa"/>
            <w:tcMar>
              <w:top w:w="100" w:type="dxa"/>
              <w:left w:w="120" w:type="dxa"/>
              <w:bottom w:w="100" w:type="dxa"/>
              <w:right w:w="120" w:type="dxa"/>
            </w:tcMar>
          </w:tcPr>
          <w:p w14:paraId="520D134C" w14:textId="77777777" w:rsidR="0093143A" w:rsidRDefault="00000000">
            <w:r>
              <w:rPr>
                <w:sz w:val="17"/>
              </w:rPr>
              <w:t>[OPEN – inserire il numero di registrazione verificato]</w:t>
            </w:r>
          </w:p>
        </w:tc>
      </w:tr>
      <w:tr w:rsidR="0093143A" w14:paraId="6E4981B7" w14:textId="77777777">
        <w:trPr>
          <w:cantSplit/>
          <w:jc w:val="center"/>
        </w:trPr>
        <w:tc>
          <w:tcPr>
            <w:tcW w:w="5083" w:type="dxa"/>
            <w:shd w:val="clear" w:color="auto" w:fill="EEF3F5"/>
            <w:tcMar>
              <w:top w:w="100" w:type="dxa"/>
              <w:left w:w="120" w:type="dxa"/>
              <w:bottom w:w="100" w:type="dxa"/>
              <w:right w:w="120" w:type="dxa"/>
            </w:tcMar>
          </w:tcPr>
          <w:p w14:paraId="4AEF10D7" w14:textId="77777777" w:rsidR="0093143A" w:rsidRDefault="00000000">
            <w:r>
              <w:rPr>
                <w:b/>
                <w:color w:val="00365A"/>
                <w:sz w:val="17"/>
              </w:rPr>
              <w:t>Sede legale</w:t>
            </w:r>
          </w:p>
        </w:tc>
        <w:tc>
          <w:tcPr>
            <w:tcW w:w="5083" w:type="dxa"/>
            <w:tcMar>
              <w:top w:w="100" w:type="dxa"/>
              <w:left w:w="120" w:type="dxa"/>
              <w:bottom w:w="100" w:type="dxa"/>
              <w:right w:w="120" w:type="dxa"/>
            </w:tcMar>
          </w:tcPr>
          <w:p w14:paraId="5065D92D" w14:textId="77777777" w:rsidR="0093143A" w:rsidRDefault="00000000">
            <w:r>
              <w:rPr>
                <w:sz w:val="17"/>
              </w:rPr>
              <w:t>Juanafil Group, Central Office Building, Block A, Level 2, Halmann Vella, Mosta Road, Lija, LJA 9016, Malta</w:t>
            </w:r>
          </w:p>
        </w:tc>
      </w:tr>
      <w:tr w:rsidR="0093143A" w14:paraId="2127B519" w14:textId="77777777">
        <w:trPr>
          <w:cantSplit/>
          <w:jc w:val="center"/>
        </w:trPr>
        <w:tc>
          <w:tcPr>
            <w:tcW w:w="5083" w:type="dxa"/>
            <w:shd w:val="clear" w:color="auto" w:fill="EEF3F5"/>
            <w:tcMar>
              <w:top w:w="100" w:type="dxa"/>
              <w:left w:w="120" w:type="dxa"/>
              <w:bottom w:w="100" w:type="dxa"/>
              <w:right w:w="120" w:type="dxa"/>
            </w:tcMar>
          </w:tcPr>
          <w:p w14:paraId="150238AD" w14:textId="77777777" w:rsidR="0093143A" w:rsidRDefault="00000000">
            <w:r>
              <w:rPr>
                <w:b/>
                <w:color w:val="00365A"/>
                <w:sz w:val="17"/>
              </w:rPr>
              <w:t>Stato regolamentare</w:t>
            </w:r>
          </w:p>
        </w:tc>
        <w:tc>
          <w:tcPr>
            <w:tcW w:w="5083" w:type="dxa"/>
            <w:tcMar>
              <w:top w:w="100" w:type="dxa"/>
              <w:left w:w="120" w:type="dxa"/>
              <w:bottom w:w="100" w:type="dxa"/>
              <w:right w:w="120" w:type="dxa"/>
            </w:tcMar>
          </w:tcPr>
          <w:p w14:paraId="11450D9B" w14:textId="77777777" w:rsidR="0093143A" w:rsidRDefault="00000000">
            <w:r>
              <w:rPr>
                <w:sz w:val="17"/>
              </w:rPr>
              <w:t>Fase pre-licenza / richiedente. I servizi regolamentati di moneta elettronica e pagamento potranno iniziare soltanto quando la pertinente autorizzazione MFSA sarà divenuta efficace.</w:t>
            </w:r>
          </w:p>
        </w:tc>
      </w:tr>
      <w:tr w:rsidR="0093143A" w14:paraId="4FDB5C41" w14:textId="77777777">
        <w:trPr>
          <w:cantSplit/>
          <w:jc w:val="center"/>
        </w:trPr>
        <w:tc>
          <w:tcPr>
            <w:tcW w:w="5083" w:type="dxa"/>
            <w:shd w:val="clear" w:color="auto" w:fill="EEF3F5"/>
            <w:tcMar>
              <w:top w:w="100" w:type="dxa"/>
              <w:left w:w="120" w:type="dxa"/>
              <w:bottom w:w="100" w:type="dxa"/>
              <w:right w:w="120" w:type="dxa"/>
            </w:tcMar>
          </w:tcPr>
          <w:p w14:paraId="0B5B45FE" w14:textId="77777777" w:rsidR="0093143A" w:rsidRDefault="00000000">
            <w:r>
              <w:rPr>
                <w:b/>
                <w:color w:val="00365A"/>
                <w:sz w:val="17"/>
              </w:rPr>
              <w:t>Licenza MFSA / riferimento registro</w:t>
            </w:r>
          </w:p>
        </w:tc>
        <w:tc>
          <w:tcPr>
            <w:tcW w:w="5083" w:type="dxa"/>
            <w:tcMar>
              <w:top w:w="100" w:type="dxa"/>
              <w:left w:w="120" w:type="dxa"/>
              <w:bottom w:w="100" w:type="dxa"/>
              <w:right w:w="120" w:type="dxa"/>
            </w:tcMar>
          </w:tcPr>
          <w:p w14:paraId="4798E6CF" w14:textId="77777777" w:rsidR="0093143A" w:rsidRDefault="00000000">
            <w:r>
              <w:rPr>
                <w:sz w:val="17"/>
              </w:rPr>
              <w:t>[OPEN – inserire solo dopo l’autorizzazione]</w:t>
            </w:r>
          </w:p>
        </w:tc>
      </w:tr>
    </w:tbl>
    <w:p w14:paraId="2D6F0746" w14:textId="77777777" w:rsidR="0093143A" w:rsidRDefault="00000000">
      <w:pPr>
        <w:spacing w:before="280" w:after="80"/>
      </w:pPr>
      <w:r>
        <w:rPr>
          <w:b/>
          <w:color w:val="00365A"/>
          <w:sz w:val="34"/>
        </w:rPr>
        <w:t>STRUTTURA DEL DOCUMENTO</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gridCol w:w="72"/>
      </w:tblGrid>
      <w:tr w:rsidR="0093143A" w14:paraId="64DAE734" w14:textId="77777777">
        <w:trPr>
          <w:cantSplit/>
          <w:tblHeader/>
          <w:jc w:val="center"/>
        </w:trPr>
        <w:tc>
          <w:tcPr>
            <w:tcW w:w="5083" w:type="dxa"/>
            <w:shd w:val="clear" w:color="auto" w:fill="00365A"/>
          </w:tcPr>
          <w:p w14:paraId="1776E438" w14:textId="77777777" w:rsidR="0093143A" w:rsidRDefault="00000000">
            <w:r>
              <w:rPr>
                <w:b/>
                <w:color w:val="FFFFFF"/>
              </w:rPr>
              <w:t>Sezione</w:t>
            </w:r>
          </w:p>
        </w:tc>
        <w:tc>
          <w:tcPr>
            <w:tcW w:w="5083" w:type="dxa"/>
            <w:gridSpan w:val="2"/>
            <w:shd w:val="clear" w:color="auto" w:fill="00365A"/>
          </w:tcPr>
          <w:p w14:paraId="471DFF60" w14:textId="77777777" w:rsidR="0093143A" w:rsidRDefault="00000000">
            <w:r>
              <w:rPr>
                <w:b/>
                <w:color w:val="FFFFFF"/>
              </w:rPr>
              <w:t>Contenuto</w:t>
            </w:r>
          </w:p>
        </w:tc>
      </w:tr>
      <w:tr w:rsidR="0093143A" w14:paraId="0EDEE674" w14:textId="77777777">
        <w:trPr>
          <w:cantSplit/>
          <w:jc w:val="center"/>
        </w:trPr>
        <w:tc>
          <w:tcPr>
            <w:tcW w:w="5083" w:type="dxa"/>
            <w:tcMar>
              <w:top w:w="100" w:type="dxa"/>
              <w:left w:w="120" w:type="dxa"/>
              <w:bottom w:w="100" w:type="dxa"/>
              <w:right w:w="120" w:type="dxa"/>
            </w:tcMar>
          </w:tcPr>
          <w:p w14:paraId="3CE4B438" w14:textId="77777777" w:rsidR="0093143A" w:rsidRDefault="00000000">
            <w:r>
              <w:rPr>
                <w:b/>
                <w:color w:val="00365A"/>
                <w:sz w:val="17"/>
              </w:rPr>
              <w:t>PARTE A</w:t>
            </w:r>
          </w:p>
        </w:tc>
        <w:tc>
          <w:tcPr>
            <w:tcW w:w="5083" w:type="dxa"/>
            <w:gridSpan w:val="2"/>
            <w:tcMar>
              <w:top w:w="100" w:type="dxa"/>
              <w:left w:w="120" w:type="dxa"/>
              <w:bottom w:w="100" w:type="dxa"/>
              <w:right w:w="120" w:type="dxa"/>
            </w:tcMar>
          </w:tcPr>
          <w:p w14:paraId="2CE2ABA0" w14:textId="77777777" w:rsidR="0093143A" w:rsidRDefault="00000000">
            <w:r>
              <w:rPr>
                <w:sz w:val="17"/>
              </w:rPr>
              <w:t>Profilo cliente, selezione dei servizi e offerta commerciale</w:t>
            </w:r>
          </w:p>
        </w:tc>
      </w:tr>
      <w:tr w:rsidR="0093143A" w14:paraId="7D25A08F" w14:textId="77777777">
        <w:trPr>
          <w:cantSplit/>
          <w:jc w:val="center"/>
        </w:trPr>
        <w:tc>
          <w:tcPr>
            <w:tcW w:w="5083" w:type="dxa"/>
            <w:tcMar>
              <w:top w:w="100" w:type="dxa"/>
              <w:left w:w="120" w:type="dxa"/>
              <w:bottom w:w="100" w:type="dxa"/>
              <w:right w:w="120" w:type="dxa"/>
            </w:tcMar>
          </w:tcPr>
          <w:p w14:paraId="183BB501" w14:textId="77777777" w:rsidR="0093143A" w:rsidRDefault="00000000">
            <w:r>
              <w:rPr>
                <w:b/>
                <w:color w:val="00365A"/>
                <w:sz w:val="17"/>
              </w:rPr>
              <w:t>PARTE B</w:t>
            </w:r>
          </w:p>
        </w:tc>
        <w:tc>
          <w:tcPr>
            <w:tcW w:w="5083" w:type="dxa"/>
            <w:gridSpan w:val="2"/>
            <w:tcMar>
              <w:top w:w="100" w:type="dxa"/>
              <w:left w:w="120" w:type="dxa"/>
              <w:bottom w:w="100" w:type="dxa"/>
              <w:right w:w="120" w:type="dxa"/>
            </w:tcMar>
          </w:tcPr>
          <w:p w14:paraId="459B9811" w14:textId="77777777" w:rsidR="0093143A" w:rsidRDefault="00000000">
            <w:r>
              <w:rPr>
                <w:sz w:val="17"/>
              </w:rPr>
              <w:t>Termini e condizioni retail — Articoli da 1 a 20</w:t>
            </w:r>
          </w:p>
        </w:tc>
      </w:tr>
      <w:tr w:rsidR="0093143A" w14:paraId="08CB1893" w14:textId="77777777">
        <w:trPr>
          <w:cantSplit/>
          <w:jc w:val="center"/>
        </w:trPr>
        <w:tc>
          <w:tcPr>
            <w:tcW w:w="5083" w:type="dxa"/>
            <w:tcMar>
              <w:top w:w="100" w:type="dxa"/>
              <w:left w:w="120" w:type="dxa"/>
              <w:bottom w:w="100" w:type="dxa"/>
              <w:right w:w="120" w:type="dxa"/>
            </w:tcMar>
          </w:tcPr>
          <w:p w14:paraId="278D8CBB" w14:textId="77777777" w:rsidR="0093143A" w:rsidRDefault="00000000">
            <w:r>
              <w:rPr>
                <w:b/>
                <w:color w:val="00365A"/>
                <w:sz w:val="17"/>
              </w:rPr>
              <w:lastRenderedPageBreak/>
              <w:t>ALLEGATO 1</w:t>
            </w:r>
          </w:p>
        </w:tc>
        <w:tc>
          <w:tcPr>
            <w:tcW w:w="5083" w:type="dxa"/>
            <w:gridSpan w:val="2"/>
            <w:tcMar>
              <w:top w:w="100" w:type="dxa"/>
              <w:left w:w="120" w:type="dxa"/>
              <w:bottom w:w="100" w:type="dxa"/>
              <w:right w:w="120" w:type="dxa"/>
            </w:tcMar>
          </w:tcPr>
          <w:p w14:paraId="7C5CA24B" w14:textId="77777777" w:rsidR="0093143A" w:rsidRDefault="00000000">
            <w:r>
              <w:rPr>
                <w:sz w:val="17"/>
              </w:rPr>
              <w:t>Offerta commerciale e tariffario</w:t>
            </w:r>
          </w:p>
        </w:tc>
      </w:tr>
      <w:tr w:rsidR="0093143A" w14:paraId="72450FD1" w14:textId="77777777">
        <w:trPr>
          <w:cantSplit/>
          <w:jc w:val="center"/>
        </w:trPr>
        <w:tc>
          <w:tcPr>
            <w:tcW w:w="5083" w:type="dxa"/>
            <w:tcMar>
              <w:top w:w="100" w:type="dxa"/>
              <w:left w:w="120" w:type="dxa"/>
              <w:bottom w:w="100" w:type="dxa"/>
              <w:right w:w="120" w:type="dxa"/>
            </w:tcMar>
          </w:tcPr>
          <w:p w14:paraId="727A86A8" w14:textId="77777777" w:rsidR="0093143A" w:rsidRDefault="00000000">
            <w:r>
              <w:rPr>
                <w:b/>
                <w:color w:val="00365A"/>
                <w:sz w:val="17"/>
              </w:rPr>
              <w:t>ALLEGATO 2</w:t>
            </w:r>
          </w:p>
        </w:tc>
        <w:tc>
          <w:tcPr>
            <w:tcW w:w="5083" w:type="dxa"/>
            <w:gridSpan w:val="2"/>
            <w:tcMar>
              <w:top w:w="100" w:type="dxa"/>
              <w:left w:w="120" w:type="dxa"/>
              <w:bottom w:w="100" w:type="dxa"/>
              <w:right w:w="120" w:type="dxa"/>
            </w:tcMar>
          </w:tcPr>
          <w:p w14:paraId="618CD144" w14:textId="77777777" w:rsidR="0093143A" w:rsidRDefault="00000000">
            <w:r>
              <w:rPr>
                <w:sz w:val="17"/>
              </w:rPr>
              <w:t>Limiti operativi, cut-off e canali di supporto</w:t>
            </w:r>
          </w:p>
        </w:tc>
      </w:tr>
      <w:tr w:rsidR="0093143A" w14:paraId="2B16EAC1" w14:textId="77777777">
        <w:trPr>
          <w:cantSplit/>
          <w:jc w:val="center"/>
        </w:trPr>
        <w:tc>
          <w:tcPr>
            <w:tcW w:w="5083" w:type="dxa"/>
            <w:tcMar>
              <w:top w:w="100" w:type="dxa"/>
              <w:left w:w="120" w:type="dxa"/>
              <w:bottom w:w="100" w:type="dxa"/>
              <w:right w:w="120" w:type="dxa"/>
            </w:tcMar>
          </w:tcPr>
          <w:p w14:paraId="5E7CB744" w14:textId="77777777" w:rsidR="0093143A" w:rsidRDefault="00000000">
            <w:r>
              <w:rPr>
                <w:b/>
                <w:color w:val="00365A"/>
                <w:sz w:val="17"/>
              </w:rPr>
              <w:t>ALLEGATO 3</w:t>
            </w:r>
          </w:p>
        </w:tc>
        <w:tc>
          <w:tcPr>
            <w:tcW w:w="5083" w:type="dxa"/>
            <w:gridSpan w:val="2"/>
            <w:tcMar>
              <w:top w:w="100" w:type="dxa"/>
              <w:left w:w="120" w:type="dxa"/>
              <w:bottom w:w="100" w:type="dxa"/>
              <w:right w:w="120" w:type="dxa"/>
            </w:tcMar>
          </w:tcPr>
          <w:p w14:paraId="718F8CBC" w14:textId="77777777" w:rsidR="0093143A" w:rsidRDefault="00000000">
            <w:r>
              <w:rPr>
                <w:sz w:val="17"/>
              </w:rPr>
              <w:t>Condizioni di sicurezza</w:t>
            </w:r>
          </w:p>
        </w:tc>
      </w:tr>
      <w:tr w:rsidR="0093143A" w14:paraId="6CF8D961" w14:textId="77777777">
        <w:trPr>
          <w:cantSplit/>
          <w:jc w:val="center"/>
        </w:trPr>
        <w:tc>
          <w:tcPr>
            <w:tcW w:w="5083" w:type="dxa"/>
            <w:tcMar>
              <w:top w:w="100" w:type="dxa"/>
              <w:left w:w="120" w:type="dxa"/>
              <w:bottom w:w="100" w:type="dxa"/>
              <w:right w:w="120" w:type="dxa"/>
            </w:tcMar>
          </w:tcPr>
          <w:p w14:paraId="2938BBAA" w14:textId="77777777" w:rsidR="0093143A" w:rsidRDefault="00000000">
            <w:r>
              <w:rPr>
                <w:b/>
                <w:color w:val="00365A"/>
                <w:sz w:val="17"/>
              </w:rPr>
              <w:t>ALLEGATO 4</w:t>
            </w:r>
          </w:p>
        </w:tc>
        <w:tc>
          <w:tcPr>
            <w:tcW w:w="5083" w:type="dxa"/>
            <w:gridSpan w:val="2"/>
            <w:tcMar>
              <w:top w:w="100" w:type="dxa"/>
              <w:left w:w="120" w:type="dxa"/>
              <w:bottom w:w="100" w:type="dxa"/>
              <w:right w:w="120" w:type="dxa"/>
            </w:tcMar>
          </w:tcPr>
          <w:p w14:paraId="00844287" w14:textId="77777777" w:rsidR="0093143A" w:rsidRDefault="00000000">
            <w:r>
              <w:rPr>
                <w:sz w:val="17"/>
              </w:rPr>
              <w:t>Informativa privacy e consensi facoltativi</w:t>
            </w:r>
          </w:p>
        </w:tc>
      </w:tr>
      <w:tr w:rsidR="0093143A" w14:paraId="35D41153" w14:textId="77777777">
        <w:trPr>
          <w:cantSplit/>
          <w:jc w:val="center"/>
        </w:trPr>
        <w:tc>
          <w:tcPr>
            <w:tcW w:w="5083" w:type="dxa"/>
            <w:tcMar>
              <w:top w:w="100" w:type="dxa"/>
              <w:left w:w="120" w:type="dxa"/>
              <w:bottom w:w="100" w:type="dxa"/>
              <w:right w:w="120" w:type="dxa"/>
            </w:tcMar>
          </w:tcPr>
          <w:p w14:paraId="21B8621E" w14:textId="77777777" w:rsidR="0093143A" w:rsidRDefault="00000000">
            <w:r>
              <w:rPr>
                <w:b/>
                <w:color w:val="00365A"/>
                <w:sz w:val="17"/>
              </w:rPr>
              <w:t>ALLEGATO 5</w:t>
            </w:r>
          </w:p>
        </w:tc>
        <w:tc>
          <w:tcPr>
            <w:tcW w:w="5083" w:type="dxa"/>
            <w:gridSpan w:val="2"/>
            <w:tcMar>
              <w:top w:w="100" w:type="dxa"/>
              <w:left w:w="120" w:type="dxa"/>
              <w:bottom w:w="100" w:type="dxa"/>
              <w:right w:w="120" w:type="dxa"/>
            </w:tcMar>
          </w:tcPr>
          <w:p w14:paraId="3998CBED" w14:textId="77777777" w:rsidR="0093143A" w:rsidRDefault="00000000">
            <w:r>
              <w:rPr>
                <w:sz w:val="17"/>
              </w:rPr>
              <w:t>Dichiarazioni del cliente, firme e accettazione elettronica</w:t>
            </w:r>
          </w:p>
        </w:tc>
      </w:tr>
      <w:tr w:rsidR="0093143A" w14:paraId="3488BC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2" w:type="dxa"/>
          <w:cantSplit/>
          <w:jc w:val="center"/>
        </w:trPr>
        <w:tc>
          <w:tcPr>
            <w:tcW w:w="10166" w:type="dxa"/>
            <w:gridSpan w:val="2"/>
            <w:tcBorders>
              <w:left w:val="single" w:sz="18" w:space="0" w:color="0A496F"/>
            </w:tcBorders>
            <w:shd w:val="clear" w:color="auto" w:fill="F4F8FA"/>
            <w:tcMar>
              <w:top w:w="160" w:type="dxa"/>
              <w:left w:w="180" w:type="dxa"/>
              <w:bottom w:w="160" w:type="dxa"/>
              <w:right w:w="180" w:type="dxa"/>
            </w:tcMar>
          </w:tcPr>
          <w:p w14:paraId="352A5842" w14:textId="162E4DD8" w:rsidR="0093143A" w:rsidRDefault="00000000" w:rsidP="00E06505">
            <w:pPr>
              <w:spacing w:after="0" w:line="240" w:lineRule="auto"/>
              <w:jc w:val="both"/>
            </w:pPr>
            <w:r>
              <w:rPr>
                <w:b/>
                <w:color w:val="00365A"/>
                <w:sz w:val="21"/>
              </w:rPr>
              <w:t xml:space="preserve">Quadro regolamentare di riferimento | La logica contrattuale è predisposta sulla base della disciplina dei pagamenti e della moneta elettronica applicabile a Malta e nell’UE alla data della presente bozza, inclusi PSD2/EMD2 come recepiti a Malta, il Financial Institutions Rulebook MFSA, i requisiti di safeguarding, DORA, GDPR e la normativa maltese AML/CFT. PSD3/PSR restano elementi di cambiamento normativo e dovranno essere </w:t>
            </w:r>
            <w:proofErr w:type="spellStart"/>
            <w:r>
              <w:rPr>
                <w:b/>
                <w:color w:val="00365A"/>
                <w:sz w:val="21"/>
              </w:rPr>
              <w:t>incorporati</w:t>
            </w:r>
            <w:proofErr w:type="spellEnd"/>
            <w:r>
              <w:rPr>
                <w:b/>
                <w:color w:val="00365A"/>
                <w:sz w:val="21"/>
              </w:rPr>
              <w:t xml:space="preserve"> </w:t>
            </w:r>
            <w:proofErr w:type="spellStart"/>
            <w:r>
              <w:rPr>
                <w:b/>
                <w:color w:val="00365A"/>
                <w:sz w:val="21"/>
              </w:rPr>
              <w:t>quando</w:t>
            </w:r>
            <w:proofErr w:type="spellEnd"/>
            <w:r>
              <w:rPr>
                <w:b/>
                <w:color w:val="00365A"/>
                <w:sz w:val="21"/>
              </w:rPr>
              <w:t xml:space="preserve"> </w:t>
            </w:r>
            <w:proofErr w:type="spellStart"/>
            <w:r>
              <w:rPr>
                <w:b/>
                <w:color w:val="00365A"/>
                <w:sz w:val="21"/>
              </w:rPr>
              <w:t>legalmente</w:t>
            </w:r>
            <w:proofErr w:type="spellEnd"/>
            <w:r>
              <w:rPr>
                <w:b/>
                <w:color w:val="00365A"/>
                <w:sz w:val="21"/>
              </w:rPr>
              <w:t xml:space="preserve"> </w:t>
            </w:r>
            <w:proofErr w:type="spellStart"/>
            <w:r>
              <w:rPr>
                <w:b/>
                <w:color w:val="00365A"/>
                <w:sz w:val="21"/>
              </w:rPr>
              <w:t>applicabili</w:t>
            </w:r>
            <w:proofErr w:type="spellEnd"/>
            <w:r>
              <w:rPr>
                <w:b/>
                <w:color w:val="00365A"/>
                <w:sz w:val="21"/>
              </w:rPr>
              <w:t>.</w:t>
            </w:r>
          </w:p>
        </w:tc>
      </w:tr>
    </w:tbl>
    <w:p w14:paraId="082C83D2" w14:textId="77777777" w:rsidR="0093143A" w:rsidRDefault="00000000">
      <w:pPr>
        <w:spacing w:before="280" w:after="80"/>
      </w:pPr>
      <w:r>
        <w:rPr>
          <w:b/>
          <w:color w:val="00365A"/>
          <w:sz w:val="34"/>
        </w:rPr>
        <w:t>PARTE A — PROFILO CLIENTE, SELEZIONE DEI SERVIZI E OFFERTA COMMERCIALE</w:t>
      </w:r>
    </w:p>
    <w:p w14:paraId="2EC9C9E2" w14:textId="77777777" w:rsidR="0093143A" w:rsidRDefault="00000000">
      <w:pPr>
        <w:spacing w:after="160"/>
      </w:pPr>
      <w:r>
        <w:rPr>
          <w:color w:val="607487"/>
          <w:sz w:val="19"/>
        </w:rPr>
        <w:t>Solo i servizi espressamente selezionati e attivati per il Cliente fanno parte del rapporto operativo.</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tblGrid>
      <w:tr w:rsidR="0093143A" w14:paraId="5124ECB1" w14:textId="77777777">
        <w:trPr>
          <w:cantSplit/>
          <w:jc w:val="center"/>
        </w:trPr>
        <w:tc>
          <w:tcPr>
            <w:tcW w:w="5083" w:type="dxa"/>
            <w:shd w:val="clear" w:color="auto" w:fill="EEF3F5"/>
            <w:tcMar>
              <w:top w:w="100" w:type="dxa"/>
              <w:left w:w="120" w:type="dxa"/>
              <w:bottom w:w="100" w:type="dxa"/>
              <w:right w:w="120" w:type="dxa"/>
            </w:tcMar>
          </w:tcPr>
          <w:p w14:paraId="0E52BE98" w14:textId="77777777" w:rsidR="0093143A" w:rsidRDefault="00000000">
            <w:r>
              <w:rPr>
                <w:b/>
                <w:color w:val="00365A"/>
                <w:sz w:val="17"/>
              </w:rPr>
              <w:t>Nome e cognome</w:t>
            </w:r>
          </w:p>
        </w:tc>
        <w:tc>
          <w:tcPr>
            <w:tcW w:w="5083" w:type="dxa"/>
            <w:tcMar>
              <w:top w:w="100" w:type="dxa"/>
              <w:left w:w="120" w:type="dxa"/>
              <w:bottom w:w="100" w:type="dxa"/>
              <w:right w:w="120" w:type="dxa"/>
            </w:tcMar>
          </w:tcPr>
          <w:p w14:paraId="17667861" w14:textId="77777777" w:rsidR="0093143A" w:rsidRDefault="00000000">
            <w:r>
              <w:rPr>
                <w:sz w:val="17"/>
              </w:rPr>
              <w:t>____________________________</w:t>
            </w:r>
          </w:p>
        </w:tc>
      </w:tr>
      <w:tr w:rsidR="0093143A" w14:paraId="384D9C0F" w14:textId="77777777">
        <w:trPr>
          <w:cantSplit/>
          <w:jc w:val="center"/>
        </w:trPr>
        <w:tc>
          <w:tcPr>
            <w:tcW w:w="5083" w:type="dxa"/>
            <w:shd w:val="clear" w:color="auto" w:fill="EEF3F5"/>
            <w:tcMar>
              <w:top w:w="100" w:type="dxa"/>
              <w:left w:w="120" w:type="dxa"/>
              <w:bottom w:w="100" w:type="dxa"/>
              <w:right w:w="120" w:type="dxa"/>
            </w:tcMar>
          </w:tcPr>
          <w:p w14:paraId="109918C5" w14:textId="77777777" w:rsidR="0093143A" w:rsidRDefault="00000000">
            <w:r>
              <w:rPr>
                <w:b/>
                <w:color w:val="00365A"/>
                <w:sz w:val="17"/>
              </w:rPr>
              <w:t>Data / luogo di nascita</w:t>
            </w:r>
          </w:p>
        </w:tc>
        <w:tc>
          <w:tcPr>
            <w:tcW w:w="5083" w:type="dxa"/>
            <w:tcMar>
              <w:top w:w="100" w:type="dxa"/>
              <w:left w:w="120" w:type="dxa"/>
              <w:bottom w:w="100" w:type="dxa"/>
              <w:right w:w="120" w:type="dxa"/>
            </w:tcMar>
          </w:tcPr>
          <w:p w14:paraId="5C580891" w14:textId="77777777" w:rsidR="0093143A" w:rsidRDefault="00000000">
            <w:r>
              <w:rPr>
                <w:sz w:val="17"/>
              </w:rPr>
              <w:t>____________________________</w:t>
            </w:r>
          </w:p>
        </w:tc>
      </w:tr>
      <w:tr w:rsidR="0093143A" w14:paraId="3643AF8B" w14:textId="77777777">
        <w:trPr>
          <w:cantSplit/>
          <w:jc w:val="center"/>
        </w:trPr>
        <w:tc>
          <w:tcPr>
            <w:tcW w:w="5083" w:type="dxa"/>
            <w:shd w:val="clear" w:color="auto" w:fill="EEF3F5"/>
            <w:tcMar>
              <w:top w:w="100" w:type="dxa"/>
              <w:left w:w="120" w:type="dxa"/>
              <w:bottom w:w="100" w:type="dxa"/>
              <w:right w:w="120" w:type="dxa"/>
            </w:tcMar>
          </w:tcPr>
          <w:p w14:paraId="1468CF2F" w14:textId="77777777" w:rsidR="0093143A" w:rsidRDefault="00000000">
            <w:r>
              <w:rPr>
                <w:b/>
                <w:color w:val="00365A"/>
                <w:sz w:val="17"/>
              </w:rPr>
              <w:t>Nazionalità</w:t>
            </w:r>
          </w:p>
        </w:tc>
        <w:tc>
          <w:tcPr>
            <w:tcW w:w="5083" w:type="dxa"/>
            <w:tcMar>
              <w:top w:w="100" w:type="dxa"/>
              <w:left w:w="120" w:type="dxa"/>
              <w:bottom w:w="100" w:type="dxa"/>
              <w:right w:w="120" w:type="dxa"/>
            </w:tcMar>
          </w:tcPr>
          <w:p w14:paraId="13E0E87D" w14:textId="77777777" w:rsidR="0093143A" w:rsidRDefault="00000000">
            <w:r>
              <w:rPr>
                <w:sz w:val="17"/>
              </w:rPr>
              <w:t>____________________________</w:t>
            </w:r>
          </w:p>
        </w:tc>
      </w:tr>
      <w:tr w:rsidR="0093143A" w14:paraId="6A437229" w14:textId="77777777">
        <w:trPr>
          <w:cantSplit/>
          <w:jc w:val="center"/>
        </w:trPr>
        <w:tc>
          <w:tcPr>
            <w:tcW w:w="5083" w:type="dxa"/>
            <w:shd w:val="clear" w:color="auto" w:fill="EEF3F5"/>
            <w:tcMar>
              <w:top w:w="100" w:type="dxa"/>
              <w:left w:w="120" w:type="dxa"/>
              <w:bottom w:w="100" w:type="dxa"/>
              <w:right w:w="120" w:type="dxa"/>
            </w:tcMar>
          </w:tcPr>
          <w:p w14:paraId="5DB240CF" w14:textId="77777777" w:rsidR="0093143A" w:rsidRDefault="00000000">
            <w:r>
              <w:rPr>
                <w:b/>
                <w:color w:val="00365A"/>
                <w:sz w:val="17"/>
              </w:rPr>
              <w:t>Indirizzo di residenza</w:t>
            </w:r>
          </w:p>
        </w:tc>
        <w:tc>
          <w:tcPr>
            <w:tcW w:w="5083" w:type="dxa"/>
            <w:tcMar>
              <w:top w:w="100" w:type="dxa"/>
              <w:left w:w="120" w:type="dxa"/>
              <w:bottom w:w="100" w:type="dxa"/>
              <w:right w:w="120" w:type="dxa"/>
            </w:tcMar>
          </w:tcPr>
          <w:p w14:paraId="1A6D32D2" w14:textId="77777777" w:rsidR="0093143A" w:rsidRDefault="00000000">
            <w:r>
              <w:rPr>
                <w:sz w:val="17"/>
              </w:rPr>
              <w:t>____________________________</w:t>
            </w:r>
          </w:p>
        </w:tc>
      </w:tr>
      <w:tr w:rsidR="0093143A" w14:paraId="4705C547" w14:textId="77777777">
        <w:trPr>
          <w:cantSplit/>
          <w:jc w:val="center"/>
        </w:trPr>
        <w:tc>
          <w:tcPr>
            <w:tcW w:w="5083" w:type="dxa"/>
            <w:shd w:val="clear" w:color="auto" w:fill="EEF3F5"/>
            <w:tcMar>
              <w:top w:w="100" w:type="dxa"/>
              <w:left w:w="120" w:type="dxa"/>
              <w:bottom w:w="100" w:type="dxa"/>
              <w:right w:w="120" w:type="dxa"/>
            </w:tcMar>
          </w:tcPr>
          <w:p w14:paraId="387F80DC" w14:textId="77777777" w:rsidR="0093143A" w:rsidRDefault="00000000">
            <w:r>
              <w:rPr>
                <w:b/>
                <w:color w:val="00365A"/>
                <w:sz w:val="17"/>
              </w:rPr>
              <w:t>E-mail / cellulare</w:t>
            </w:r>
          </w:p>
        </w:tc>
        <w:tc>
          <w:tcPr>
            <w:tcW w:w="5083" w:type="dxa"/>
            <w:tcMar>
              <w:top w:w="100" w:type="dxa"/>
              <w:left w:w="120" w:type="dxa"/>
              <w:bottom w:w="100" w:type="dxa"/>
              <w:right w:w="120" w:type="dxa"/>
            </w:tcMar>
          </w:tcPr>
          <w:p w14:paraId="0E7F5C54" w14:textId="77777777" w:rsidR="0093143A" w:rsidRDefault="00000000">
            <w:r>
              <w:rPr>
                <w:sz w:val="17"/>
              </w:rPr>
              <w:t>____________________________</w:t>
            </w:r>
          </w:p>
        </w:tc>
      </w:tr>
      <w:tr w:rsidR="0093143A" w14:paraId="38A222ED" w14:textId="77777777">
        <w:trPr>
          <w:cantSplit/>
          <w:jc w:val="center"/>
        </w:trPr>
        <w:tc>
          <w:tcPr>
            <w:tcW w:w="5083" w:type="dxa"/>
            <w:shd w:val="clear" w:color="auto" w:fill="EEF3F5"/>
            <w:tcMar>
              <w:top w:w="100" w:type="dxa"/>
              <w:left w:w="120" w:type="dxa"/>
              <w:bottom w:w="100" w:type="dxa"/>
              <w:right w:w="120" w:type="dxa"/>
            </w:tcMar>
          </w:tcPr>
          <w:p w14:paraId="436E0890" w14:textId="77777777" w:rsidR="0093143A" w:rsidRDefault="00000000">
            <w:r>
              <w:rPr>
                <w:b/>
                <w:color w:val="00365A"/>
                <w:sz w:val="17"/>
              </w:rPr>
              <w:t>Codice fiscale / riferimento identificativo</w:t>
            </w:r>
          </w:p>
        </w:tc>
        <w:tc>
          <w:tcPr>
            <w:tcW w:w="5083" w:type="dxa"/>
            <w:tcMar>
              <w:top w:w="100" w:type="dxa"/>
              <w:left w:w="120" w:type="dxa"/>
              <w:bottom w:w="100" w:type="dxa"/>
              <w:right w:w="120" w:type="dxa"/>
            </w:tcMar>
          </w:tcPr>
          <w:p w14:paraId="6F4B58FF" w14:textId="77777777" w:rsidR="0093143A" w:rsidRDefault="00000000">
            <w:r>
              <w:rPr>
                <w:sz w:val="17"/>
              </w:rPr>
              <w:t>____________________________</w:t>
            </w:r>
          </w:p>
        </w:tc>
      </w:tr>
    </w:tbl>
    <w:p w14:paraId="3F22B457" w14:textId="77777777" w:rsidR="0093143A" w:rsidRDefault="00000000">
      <w:pPr>
        <w:spacing w:before="180"/>
      </w:pPr>
      <w:r>
        <w:rPr>
          <w:b/>
          <w:color w:val="00365A"/>
          <w:sz w:val="22"/>
        </w:rPr>
        <w:t>A.1 — REQUISITI DEL CLIENTE</w:t>
      </w:r>
    </w:p>
    <w:p w14:paraId="316D4A11" w14:textId="77777777" w:rsidR="0093143A" w:rsidRDefault="00000000">
      <w:r>
        <w:t>Il prodotto retail è destinato a una persona fisica maggiorenne, residente in un Paese ammesso e che agisce prevalentemente per finalità personali. L’uso professionale o commerciale, il credito, lo scoperto e i servizi in cripto-attività/CASP sono esclusi dal presente Contratto, salvo che siano separatamente autorizzati, approvati e contrattualizzati.</w:t>
      </w:r>
    </w:p>
    <w:p w14:paraId="5E1624D9" w14:textId="77777777" w:rsidR="00E06505" w:rsidRDefault="00E06505">
      <w:pPr>
        <w:rPr>
          <w:b/>
          <w:color w:val="00365A"/>
          <w:sz w:val="22"/>
        </w:rPr>
      </w:pPr>
      <w:r>
        <w:rPr>
          <w:b/>
          <w:color w:val="00365A"/>
          <w:sz w:val="22"/>
        </w:rPr>
        <w:br w:type="page"/>
      </w:r>
    </w:p>
    <w:p w14:paraId="48BF4D8F" w14:textId="336252FB" w:rsidR="0093143A" w:rsidRDefault="00000000">
      <w:pPr>
        <w:spacing w:before="160"/>
      </w:pPr>
      <w:r>
        <w:rPr>
          <w:b/>
          <w:color w:val="00365A"/>
          <w:sz w:val="22"/>
        </w:rPr>
        <w:lastRenderedPageBreak/>
        <w:t>A.2 — SCELTA DEL PIANO</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tblGrid>
      <w:tr w:rsidR="0093143A" w14:paraId="3187F2C2" w14:textId="77777777">
        <w:trPr>
          <w:cantSplit/>
          <w:tblHeader/>
          <w:jc w:val="center"/>
        </w:trPr>
        <w:tc>
          <w:tcPr>
            <w:tcW w:w="5083" w:type="dxa"/>
            <w:shd w:val="clear" w:color="auto" w:fill="00365A"/>
          </w:tcPr>
          <w:p w14:paraId="6E0F498D" w14:textId="77777777" w:rsidR="0093143A" w:rsidRDefault="00000000">
            <w:r>
              <w:rPr>
                <w:b/>
                <w:color w:val="FFFFFF"/>
              </w:rPr>
              <w:t>Selezione</w:t>
            </w:r>
          </w:p>
        </w:tc>
        <w:tc>
          <w:tcPr>
            <w:tcW w:w="5083" w:type="dxa"/>
            <w:shd w:val="clear" w:color="auto" w:fill="00365A"/>
          </w:tcPr>
          <w:p w14:paraId="5B85A7EC" w14:textId="77777777" w:rsidR="0093143A" w:rsidRDefault="00000000">
            <w:r>
              <w:rPr>
                <w:b/>
                <w:color w:val="FFFFFF"/>
              </w:rPr>
              <w:t>Piano</w:t>
            </w:r>
          </w:p>
        </w:tc>
      </w:tr>
      <w:tr w:rsidR="0093143A" w14:paraId="62642C44" w14:textId="77777777">
        <w:trPr>
          <w:cantSplit/>
          <w:jc w:val="center"/>
        </w:trPr>
        <w:tc>
          <w:tcPr>
            <w:tcW w:w="5083" w:type="dxa"/>
            <w:tcMar>
              <w:top w:w="100" w:type="dxa"/>
              <w:left w:w="120" w:type="dxa"/>
              <w:bottom w:w="100" w:type="dxa"/>
              <w:right w:w="120" w:type="dxa"/>
            </w:tcMar>
          </w:tcPr>
          <w:p w14:paraId="4778D724" w14:textId="77777777" w:rsidR="0093143A" w:rsidRDefault="00000000">
            <w:r>
              <w:rPr>
                <w:b/>
                <w:color w:val="00365A"/>
                <w:sz w:val="17"/>
              </w:rPr>
              <w:t>[ ] SABIR BASIC</w:t>
            </w:r>
          </w:p>
        </w:tc>
        <w:tc>
          <w:tcPr>
            <w:tcW w:w="5083" w:type="dxa"/>
            <w:tcMar>
              <w:top w:w="100" w:type="dxa"/>
              <w:left w:w="120" w:type="dxa"/>
              <w:bottom w:w="100" w:type="dxa"/>
              <w:right w:w="120" w:type="dxa"/>
            </w:tcMar>
          </w:tcPr>
          <w:p w14:paraId="01E251AE" w14:textId="77777777" w:rsidR="0093143A" w:rsidRDefault="00000000">
            <w:r>
              <w:rPr>
                <w:sz w:val="17"/>
              </w:rPr>
              <w:t>Conto / wallet digitale di moneta elettronica; canone mensile proposto €0,00.</w:t>
            </w:r>
          </w:p>
        </w:tc>
      </w:tr>
      <w:tr w:rsidR="0093143A" w14:paraId="21833243" w14:textId="77777777">
        <w:trPr>
          <w:cantSplit/>
          <w:jc w:val="center"/>
        </w:trPr>
        <w:tc>
          <w:tcPr>
            <w:tcW w:w="5083" w:type="dxa"/>
            <w:tcMar>
              <w:top w:w="100" w:type="dxa"/>
              <w:left w:w="120" w:type="dxa"/>
              <w:bottom w:w="100" w:type="dxa"/>
              <w:right w:w="120" w:type="dxa"/>
            </w:tcMar>
          </w:tcPr>
          <w:p w14:paraId="3803256A" w14:textId="77777777" w:rsidR="0093143A" w:rsidRDefault="00000000">
            <w:r>
              <w:rPr>
                <w:b/>
                <w:color w:val="00365A"/>
                <w:sz w:val="17"/>
              </w:rPr>
              <w:t>[ ] SABIR PREMIUM</w:t>
            </w:r>
          </w:p>
        </w:tc>
        <w:tc>
          <w:tcPr>
            <w:tcW w:w="5083" w:type="dxa"/>
            <w:tcMar>
              <w:top w:w="100" w:type="dxa"/>
              <w:left w:w="120" w:type="dxa"/>
              <w:bottom w:w="100" w:type="dxa"/>
              <w:right w:w="120" w:type="dxa"/>
            </w:tcMar>
          </w:tcPr>
          <w:p w14:paraId="6BBF35E3" w14:textId="77777777" w:rsidR="0093143A" w:rsidRDefault="00000000">
            <w:r>
              <w:rPr>
                <w:sz w:val="17"/>
              </w:rPr>
              <w:t>Piano retail Premium; canone mensile proposto €4,41.</w:t>
            </w:r>
          </w:p>
        </w:tc>
      </w:tr>
      <w:tr w:rsidR="0093143A" w14:paraId="25E70B6D" w14:textId="77777777">
        <w:trPr>
          <w:cantSplit/>
          <w:jc w:val="center"/>
        </w:trPr>
        <w:tc>
          <w:tcPr>
            <w:tcW w:w="5083" w:type="dxa"/>
            <w:tcMar>
              <w:top w:w="100" w:type="dxa"/>
              <w:left w:w="120" w:type="dxa"/>
              <w:bottom w:w="100" w:type="dxa"/>
              <w:right w:w="120" w:type="dxa"/>
            </w:tcMar>
          </w:tcPr>
          <w:p w14:paraId="412C044A" w14:textId="77777777" w:rsidR="0093143A" w:rsidRDefault="00000000">
            <w:r>
              <w:rPr>
                <w:b/>
                <w:color w:val="00365A"/>
                <w:sz w:val="17"/>
              </w:rPr>
              <w:t>[ ] ACCOUNT TREE / FAMILY PREMIUM</w:t>
            </w:r>
          </w:p>
        </w:tc>
        <w:tc>
          <w:tcPr>
            <w:tcW w:w="5083" w:type="dxa"/>
            <w:tcMar>
              <w:top w:w="100" w:type="dxa"/>
              <w:left w:w="120" w:type="dxa"/>
              <w:bottom w:w="100" w:type="dxa"/>
              <w:right w:w="120" w:type="dxa"/>
            </w:tcMar>
          </w:tcPr>
          <w:p w14:paraId="50AD5D74" w14:textId="77777777" w:rsidR="0093143A" w:rsidRDefault="00000000">
            <w:r>
              <w:rPr>
                <w:sz w:val="17"/>
              </w:rPr>
              <w:t>Funzionalità di conti collegati con permessi e limiti; canone mensile proposto €5,00 ove attivata separatamente.</w:t>
            </w:r>
          </w:p>
        </w:tc>
      </w:tr>
    </w:tbl>
    <w:p w14:paraId="2BAE17BC" w14:textId="77777777" w:rsidR="0093143A" w:rsidRDefault="00000000">
      <w:pPr>
        <w:spacing w:before="160"/>
      </w:pPr>
      <w:r>
        <w:rPr>
          <w:b/>
          <w:color w:val="00365A"/>
          <w:sz w:val="22"/>
        </w:rPr>
        <w:t>A.3 — SERVIZI OPZIONALI</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gridCol w:w="72"/>
      </w:tblGrid>
      <w:tr w:rsidR="0093143A" w14:paraId="63D8B659" w14:textId="77777777">
        <w:trPr>
          <w:cantSplit/>
          <w:tblHeader/>
          <w:jc w:val="center"/>
        </w:trPr>
        <w:tc>
          <w:tcPr>
            <w:tcW w:w="5083" w:type="dxa"/>
            <w:shd w:val="clear" w:color="auto" w:fill="00365A"/>
          </w:tcPr>
          <w:p w14:paraId="50D1578B" w14:textId="77777777" w:rsidR="0093143A" w:rsidRDefault="00000000">
            <w:r>
              <w:rPr>
                <w:b/>
                <w:color w:val="FFFFFF"/>
              </w:rPr>
              <w:t>Selezione</w:t>
            </w:r>
          </w:p>
        </w:tc>
        <w:tc>
          <w:tcPr>
            <w:tcW w:w="5083" w:type="dxa"/>
            <w:gridSpan w:val="2"/>
            <w:shd w:val="clear" w:color="auto" w:fill="00365A"/>
          </w:tcPr>
          <w:p w14:paraId="0A185DF2" w14:textId="77777777" w:rsidR="0093143A" w:rsidRDefault="00000000">
            <w:r>
              <w:rPr>
                <w:b/>
                <w:color w:val="FFFFFF"/>
              </w:rPr>
              <w:t>Servizio</w:t>
            </w:r>
          </w:p>
        </w:tc>
      </w:tr>
      <w:tr w:rsidR="0093143A" w14:paraId="28312262" w14:textId="77777777">
        <w:trPr>
          <w:cantSplit/>
          <w:jc w:val="center"/>
        </w:trPr>
        <w:tc>
          <w:tcPr>
            <w:tcW w:w="5083" w:type="dxa"/>
            <w:tcMar>
              <w:top w:w="100" w:type="dxa"/>
              <w:left w:w="120" w:type="dxa"/>
              <w:bottom w:w="100" w:type="dxa"/>
              <w:right w:w="120" w:type="dxa"/>
            </w:tcMar>
          </w:tcPr>
          <w:p w14:paraId="0BD85F55" w14:textId="77777777" w:rsidR="0093143A" w:rsidRDefault="00000000">
            <w:r>
              <w:rPr>
                <w:b/>
                <w:color w:val="00365A"/>
                <w:sz w:val="17"/>
              </w:rPr>
              <w:t>[ ] IBAN / Conto di moneta elettronica</w:t>
            </w:r>
          </w:p>
        </w:tc>
        <w:tc>
          <w:tcPr>
            <w:tcW w:w="5083" w:type="dxa"/>
            <w:gridSpan w:val="2"/>
            <w:tcMar>
              <w:top w:w="100" w:type="dxa"/>
              <w:left w:w="120" w:type="dxa"/>
              <w:bottom w:w="100" w:type="dxa"/>
              <w:right w:w="120" w:type="dxa"/>
            </w:tcMar>
          </w:tcPr>
          <w:p w14:paraId="06CE020B" w14:textId="77777777" w:rsidR="0093143A" w:rsidRDefault="00000000">
            <w:r>
              <w:rPr>
                <w:sz w:val="17"/>
              </w:rPr>
              <w:t>Funzionalità principale di conto e moneta elettronica.</w:t>
            </w:r>
          </w:p>
        </w:tc>
      </w:tr>
      <w:tr w:rsidR="0093143A" w14:paraId="3F667D51" w14:textId="77777777">
        <w:trPr>
          <w:cantSplit/>
          <w:jc w:val="center"/>
        </w:trPr>
        <w:tc>
          <w:tcPr>
            <w:tcW w:w="5083" w:type="dxa"/>
            <w:tcMar>
              <w:top w:w="100" w:type="dxa"/>
              <w:left w:w="120" w:type="dxa"/>
              <w:bottom w:w="100" w:type="dxa"/>
              <w:right w:w="120" w:type="dxa"/>
            </w:tcMar>
          </w:tcPr>
          <w:p w14:paraId="0000E0E6" w14:textId="77777777" w:rsidR="0093143A" w:rsidRDefault="00000000">
            <w:r>
              <w:rPr>
                <w:b/>
                <w:color w:val="00365A"/>
                <w:sz w:val="17"/>
              </w:rPr>
              <w:t>[ ] Bonifico SEPA</w:t>
            </w:r>
          </w:p>
        </w:tc>
        <w:tc>
          <w:tcPr>
            <w:tcW w:w="5083" w:type="dxa"/>
            <w:gridSpan w:val="2"/>
            <w:tcMar>
              <w:top w:w="100" w:type="dxa"/>
              <w:left w:w="120" w:type="dxa"/>
              <w:bottom w:w="100" w:type="dxa"/>
              <w:right w:w="120" w:type="dxa"/>
            </w:tcMar>
          </w:tcPr>
          <w:p w14:paraId="3CC07C1F" w14:textId="77777777" w:rsidR="0093143A" w:rsidRDefault="00000000">
            <w:r>
              <w:rPr>
                <w:sz w:val="17"/>
              </w:rPr>
              <w:t>Bonifici SEPA standard, soggetti a disponibilità, limiti e cut-off.</w:t>
            </w:r>
          </w:p>
        </w:tc>
      </w:tr>
      <w:tr w:rsidR="0093143A" w14:paraId="720AB9AE" w14:textId="77777777">
        <w:trPr>
          <w:cantSplit/>
          <w:jc w:val="center"/>
        </w:trPr>
        <w:tc>
          <w:tcPr>
            <w:tcW w:w="5083" w:type="dxa"/>
            <w:tcMar>
              <w:top w:w="100" w:type="dxa"/>
              <w:left w:w="120" w:type="dxa"/>
              <w:bottom w:w="100" w:type="dxa"/>
              <w:right w:w="120" w:type="dxa"/>
            </w:tcMar>
          </w:tcPr>
          <w:p w14:paraId="59E25BB3" w14:textId="77777777" w:rsidR="0093143A" w:rsidRDefault="00000000">
            <w:r>
              <w:rPr>
                <w:b/>
                <w:color w:val="00365A"/>
                <w:sz w:val="17"/>
              </w:rPr>
              <w:t>[ ] SEPA Instant</w:t>
            </w:r>
          </w:p>
        </w:tc>
        <w:tc>
          <w:tcPr>
            <w:tcW w:w="5083" w:type="dxa"/>
            <w:gridSpan w:val="2"/>
            <w:tcMar>
              <w:top w:w="100" w:type="dxa"/>
              <w:left w:w="120" w:type="dxa"/>
              <w:bottom w:w="100" w:type="dxa"/>
              <w:right w:w="120" w:type="dxa"/>
            </w:tcMar>
          </w:tcPr>
          <w:p w14:paraId="5BE4C29C" w14:textId="77777777" w:rsidR="0093143A" w:rsidRDefault="00000000">
            <w:r>
              <w:rPr>
                <w:sz w:val="17"/>
              </w:rPr>
              <w:t>Funzionalità di bonifico istantaneo ove disponibile.</w:t>
            </w:r>
          </w:p>
        </w:tc>
      </w:tr>
      <w:tr w:rsidR="0093143A" w14:paraId="3CF69805" w14:textId="77777777">
        <w:trPr>
          <w:cantSplit/>
          <w:jc w:val="center"/>
        </w:trPr>
        <w:tc>
          <w:tcPr>
            <w:tcW w:w="5083" w:type="dxa"/>
            <w:tcMar>
              <w:top w:w="100" w:type="dxa"/>
              <w:left w:w="120" w:type="dxa"/>
              <w:bottom w:w="100" w:type="dxa"/>
              <w:right w:w="120" w:type="dxa"/>
            </w:tcMar>
          </w:tcPr>
          <w:p w14:paraId="20822E57" w14:textId="77777777" w:rsidR="0093143A" w:rsidRDefault="00000000">
            <w:r>
              <w:rPr>
                <w:b/>
                <w:color w:val="00365A"/>
                <w:sz w:val="17"/>
              </w:rPr>
              <w:t>[ ] Carta di debito</w:t>
            </w:r>
          </w:p>
        </w:tc>
        <w:tc>
          <w:tcPr>
            <w:tcW w:w="5083" w:type="dxa"/>
            <w:gridSpan w:val="2"/>
            <w:tcMar>
              <w:top w:w="100" w:type="dxa"/>
              <w:left w:w="120" w:type="dxa"/>
              <w:bottom w:w="100" w:type="dxa"/>
              <w:right w:w="120" w:type="dxa"/>
            </w:tcMar>
          </w:tcPr>
          <w:p w14:paraId="3D388943" w14:textId="77777777" w:rsidR="0093143A" w:rsidRDefault="00000000">
            <w:r>
              <w:rPr>
                <w:sz w:val="17"/>
              </w:rPr>
              <w:t>Carta di debito fisica e/o virtuale, se emessa e attivata.</w:t>
            </w:r>
          </w:p>
        </w:tc>
      </w:tr>
      <w:tr w:rsidR="0093143A" w14:paraId="60D0BB10" w14:textId="77777777">
        <w:trPr>
          <w:cantSplit/>
          <w:jc w:val="center"/>
        </w:trPr>
        <w:tc>
          <w:tcPr>
            <w:tcW w:w="5083" w:type="dxa"/>
            <w:tcMar>
              <w:top w:w="100" w:type="dxa"/>
              <w:left w:w="120" w:type="dxa"/>
              <w:bottom w:w="100" w:type="dxa"/>
              <w:right w:w="120" w:type="dxa"/>
            </w:tcMar>
          </w:tcPr>
          <w:p w14:paraId="5B32D8FF" w14:textId="77777777" w:rsidR="0093143A" w:rsidRDefault="00000000">
            <w:r>
              <w:rPr>
                <w:b/>
                <w:color w:val="00365A"/>
                <w:sz w:val="17"/>
              </w:rPr>
              <w:t>[ ] Carta prepagata</w:t>
            </w:r>
          </w:p>
        </w:tc>
        <w:tc>
          <w:tcPr>
            <w:tcW w:w="5083" w:type="dxa"/>
            <w:gridSpan w:val="2"/>
            <w:tcMar>
              <w:top w:w="100" w:type="dxa"/>
              <w:left w:w="120" w:type="dxa"/>
              <w:bottom w:w="100" w:type="dxa"/>
              <w:right w:w="120" w:type="dxa"/>
            </w:tcMar>
          </w:tcPr>
          <w:p w14:paraId="48BB9F07" w14:textId="77777777" w:rsidR="0093143A" w:rsidRDefault="00000000">
            <w:r>
              <w:rPr>
                <w:sz w:val="17"/>
              </w:rPr>
              <w:t>Strumento prepagato, se offerto e attivato.</w:t>
            </w:r>
          </w:p>
        </w:tc>
      </w:tr>
      <w:tr w:rsidR="0093143A" w14:paraId="7CB50A5D" w14:textId="77777777">
        <w:trPr>
          <w:cantSplit/>
          <w:jc w:val="center"/>
        </w:trPr>
        <w:tc>
          <w:tcPr>
            <w:tcW w:w="5083" w:type="dxa"/>
            <w:tcMar>
              <w:top w:w="100" w:type="dxa"/>
              <w:left w:w="120" w:type="dxa"/>
              <w:bottom w:w="100" w:type="dxa"/>
              <w:right w:w="120" w:type="dxa"/>
            </w:tcMar>
          </w:tcPr>
          <w:p w14:paraId="42A547C1" w14:textId="77777777" w:rsidR="0093143A" w:rsidRDefault="00000000">
            <w:r>
              <w:rPr>
                <w:b/>
                <w:color w:val="00365A"/>
                <w:sz w:val="17"/>
              </w:rPr>
              <w:t>[ ] P2P On-Us</w:t>
            </w:r>
          </w:p>
        </w:tc>
        <w:tc>
          <w:tcPr>
            <w:tcW w:w="5083" w:type="dxa"/>
            <w:gridSpan w:val="2"/>
            <w:tcMar>
              <w:top w:w="100" w:type="dxa"/>
              <w:left w:w="120" w:type="dxa"/>
              <w:bottom w:w="100" w:type="dxa"/>
              <w:right w:w="120" w:type="dxa"/>
            </w:tcMar>
          </w:tcPr>
          <w:p w14:paraId="59BE8304" w14:textId="77777777" w:rsidR="0093143A" w:rsidRDefault="00000000">
            <w:r>
              <w:rPr>
                <w:sz w:val="17"/>
              </w:rPr>
              <w:t>Trasferimenti tra utenti Sabir idonei all’interno dell’ecosistema Sabir.</w:t>
            </w:r>
          </w:p>
        </w:tc>
      </w:tr>
      <w:tr w:rsidR="0093143A" w14:paraId="38E13724" w14:textId="77777777">
        <w:trPr>
          <w:cantSplit/>
          <w:jc w:val="center"/>
        </w:trPr>
        <w:tc>
          <w:tcPr>
            <w:tcW w:w="5083" w:type="dxa"/>
            <w:tcMar>
              <w:top w:w="100" w:type="dxa"/>
              <w:left w:w="120" w:type="dxa"/>
              <w:bottom w:w="100" w:type="dxa"/>
              <w:right w:w="120" w:type="dxa"/>
            </w:tcMar>
          </w:tcPr>
          <w:p w14:paraId="485B90CA" w14:textId="77777777" w:rsidR="0093143A" w:rsidRDefault="00000000">
            <w:r>
              <w:rPr>
                <w:b/>
                <w:color w:val="00365A"/>
                <w:sz w:val="17"/>
              </w:rPr>
              <w:t>[ ] FX / Multicurrency</w:t>
            </w:r>
          </w:p>
        </w:tc>
        <w:tc>
          <w:tcPr>
            <w:tcW w:w="5083" w:type="dxa"/>
            <w:gridSpan w:val="2"/>
            <w:tcMar>
              <w:top w:w="100" w:type="dxa"/>
              <w:left w:w="120" w:type="dxa"/>
              <w:bottom w:w="100" w:type="dxa"/>
              <w:right w:w="120" w:type="dxa"/>
            </w:tcMar>
          </w:tcPr>
          <w:p w14:paraId="7BCE6AB9" w14:textId="77777777" w:rsidR="0093143A" w:rsidRDefault="00000000">
            <w:r>
              <w:rPr>
                <w:sz w:val="17"/>
              </w:rPr>
              <w:t>Cambio valuta e saldi nelle valute supportate, se attivati.</w:t>
            </w:r>
          </w:p>
        </w:tc>
      </w:tr>
      <w:tr w:rsidR="0093143A" w14:paraId="6D1764DF" w14:textId="77777777">
        <w:trPr>
          <w:cantSplit/>
          <w:jc w:val="center"/>
        </w:trPr>
        <w:tc>
          <w:tcPr>
            <w:tcW w:w="5083" w:type="dxa"/>
            <w:tcMar>
              <w:top w:w="100" w:type="dxa"/>
              <w:left w:w="120" w:type="dxa"/>
              <w:bottom w:w="100" w:type="dxa"/>
              <w:right w:w="120" w:type="dxa"/>
            </w:tcMar>
          </w:tcPr>
          <w:p w14:paraId="330D2457" w14:textId="77777777" w:rsidR="0093143A" w:rsidRDefault="00000000">
            <w:r>
              <w:rPr>
                <w:b/>
                <w:color w:val="00365A"/>
                <w:sz w:val="17"/>
              </w:rPr>
              <w:t>[ ] Sabir Connect</w:t>
            </w:r>
          </w:p>
        </w:tc>
        <w:tc>
          <w:tcPr>
            <w:tcW w:w="5083" w:type="dxa"/>
            <w:gridSpan w:val="2"/>
            <w:tcMar>
              <w:top w:w="100" w:type="dxa"/>
              <w:left w:w="120" w:type="dxa"/>
              <w:bottom w:w="100" w:type="dxa"/>
              <w:right w:w="120" w:type="dxa"/>
            </w:tcMar>
          </w:tcPr>
          <w:p w14:paraId="1A37E34B" w14:textId="77777777" w:rsidR="0093143A" w:rsidRDefault="00000000">
            <w:r>
              <w:rPr>
                <w:sz w:val="17"/>
              </w:rPr>
              <w:t>Chat, documenti, richieste di pagamento, autorizzazione del pagamento e storico ricevute nell’ambiente Sabir.</w:t>
            </w:r>
          </w:p>
        </w:tc>
      </w:tr>
      <w:tr w:rsidR="0093143A" w14:paraId="6CD1E282" w14:textId="77777777">
        <w:trPr>
          <w:cantSplit/>
          <w:jc w:val="center"/>
        </w:trPr>
        <w:tc>
          <w:tcPr>
            <w:tcW w:w="5083" w:type="dxa"/>
            <w:tcMar>
              <w:top w:w="100" w:type="dxa"/>
              <w:left w:w="120" w:type="dxa"/>
              <w:bottom w:w="100" w:type="dxa"/>
              <w:right w:w="120" w:type="dxa"/>
            </w:tcMar>
          </w:tcPr>
          <w:p w14:paraId="3585BACB" w14:textId="77777777" w:rsidR="0093143A" w:rsidRDefault="00000000">
            <w:r>
              <w:rPr>
                <w:b/>
                <w:color w:val="00365A"/>
                <w:sz w:val="17"/>
              </w:rPr>
              <w:t>[ ] Persona Autorizzata / Utente Collegato</w:t>
            </w:r>
          </w:p>
        </w:tc>
        <w:tc>
          <w:tcPr>
            <w:tcW w:w="5083" w:type="dxa"/>
            <w:gridSpan w:val="2"/>
            <w:tcMar>
              <w:top w:w="100" w:type="dxa"/>
              <w:left w:w="120" w:type="dxa"/>
              <w:bottom w:w="100" w:type="dxa"/>
              <w:right w:w="120" w:type="dxa"/>
            </w:tcMar>
          </w:tcPr>
          <w:p w14:paraId="665BDA48" w14:textId="77777777" w:rsidR="0093143A" w:rsidRDefault="00000000">
            <w:r>
              <w:rPr>
                <w:sz w:val="17"/>
              </w:rPr>
              <w:t>Diritti di accesso esclusivamente nei limiti del mandato e dei permessi approvati dal Titolare del Conto e da Sabir.</w:t>
            </w:r>
          </w:p>
        </w:tc>
      </w:tr>
      <w:tr w:rsidR="0093143A" w14:paraId="616DD3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2" w:type="dxa"/>
          <w:cantSplit/>
          <w:jc w:val="center"/>
        </w:trPr>
        <w:tc>
          <w:tcPr>
            <w:tcW w:w="10166" w:type="dxa"/>
            <w:gridSpan w:val="2"/>
            <w:tcBorders>
              <w:left w:val="single" w:sz="18" w:space="0" w:color="B39A68"/>
            </w:tcBorders>
            <w:shd w:val="clear" w:color="auto" w:fill="FFF7E6"/>
            <w:tcMar>
              <w:top w:w="160" w:type="dxa"/>
              <w:left w:w="180" w:type="dxa"/>
              <w:bottom w:w="160" w:type="dxa"/>
              <w:right w:w="180" w:type="dxa"/>
            </w:tcMar>
          </w:tcPr>
          <w:p w14:paraId="45C2E8E8" w14:textId="2F6DBA25" w:rsidR="0093143A" w:rsidRDefault="00000000" w:rsidP="00E06505">
            <w:pPr>
              <w:spacing w:after="0" w:line="240" w:lineRule="auto"/>
              <w:jc w:val="both"/>
            </w:pPr>
            <w:r>
              <w:rPr>
                <w:b/>
                <w:color w:val="00365A"/>
                <w:sz w:val="21"/>
              </w:rPr>
              <w:t xml:space="preserve">Stato dei prezzi commerciali | I prezzi indicati nella presente bozza riflettono le attuali ipotesi commerciali di lavoro Sabir e non sono applicabili ai clienti fino all’approvazione e alla coerente riproduzione nel Tariffario / Fee Information Document definitivo, nell’app, nel portale e nei sistemi. Prima di ogni operazione soggetta a commissione, Sabir comunicherà il costo totale applicabile, il riferimento/metodologia FX e </w:t>
            </w:r>
            <w:proofErr w:type="spellStart"/>
            <w:r>
              <w:rPr>
                <w:b/>
                <w:color w:val="00365A"/>
                <w:sz w:val="21"/>
              </w:rPr>
              <w:t>l’eventuale</w:t>
            </w:r>
            <w:proofErr w:type="spellEnd"/>
            <w:r>
              <w:rPr>
                <w:b/>
                <w:color w:val="00365A"/>
                <w:sz w:val="21"/>
              </w:rPr>
              <w:t xml:space="preserve"> mark-up </w:t>
            </w:r>
            <w:proofErr w:type="spellStart"/>
            <w:r>
              <w:rPr>
                <w:b/>
                <w:color w:val="00365A"/>
                <w:sz w:val="21"/>
              </w:rPr>
              <w:t>ove</w:t>
            </w:r>
            <w:proofErr w:type="spellEnd"/>
            <w:r>
              <w:rPr>
                <w:b/>
                <w:color w:val="00365A"/>
                <w:sz w:val="21"/>
              </w:rPr>
              <w:t xml:space="preserve"> </w:t>
            </w:r>
            <w:proofErr w:type="spellStart"/>
            <w:r>
              <w:rPr>
                <w:b/>
                <w:color w:val="00365A"/>
                <w:sz w:val="21"/>
              </w:rPr>
              <w:t>richiesto</w:t>
            </w:r>
            <w:proofErr w:type="spellEnd"/>
            <w:r>
              <w:rPr>
                <w:b/>
                <w:color w:val="00365A"/>
                <w:sz w:val="21"/>
              </w:rPr>
              <w:t>.</w:t>
            </w:r>
          </w:p>
        </w:tc>
      </w:tr>
    </w:tbl>
    <w:p w14:paraId="4D508565" w14:textId="77777777" w:rsidR="0093143A" w:rsidRDefault="0093143A">
      <w:pPr>
        <w:spacing w:after="20"/>
      </w:pPr>
    </w:p>
    <w:p w14:paraId="2F015091" w14:textId="77777777" w:rsidR="00E06505" w:rsidRDefault="00E06505">
      <w:pPr>
        <w:rPr>
          <w:b/>
          <w:color w:val="00365A"/>
          <w:sz w:val="34"/>
        </w:rPr>
      </w:pPr>
      <w:r>
        <w:rPr>
          <w:b/>
          <w:color w:val="00365A"/>
          <w:sz w:val="34"/>
        </w:rPr>
        <w:br w:type="page"/>
      </w:r>
    </w:p>
    <w:p w14:paraId="251A4BA9" w14:textId="1F8AE85F" w:rsidR="0093143A" w:rsidRDefault="00000000" w:rsidP="00E06505">
      <w:pPr>
        <w:spacing w:after="0"/>
        <w:jc w:val="both"/>
      </w:pPr>
      <w:r>
        <w:rPr>
          <w:b/>
          <w:color w:val="00365A"/>
          <w:sz w:val="34"/>
        </w:rPr>
        <w:lastRenderedPageBreak/>
        <w:t>PARTE B — TERMINI E CONDIZIONI RETAIL</w:t>
      </w:r>
    </w:p>
    <w:p w14:paraId="7CD54F4F" w14:textId="77777777" w:rsidR="0093143A" w:rsidRDefault="00000000" w:rsidP="00E06505">
      <w:pPr>
        <w:spacing w:after="0"/>
        <w:jc w:val="both"/>
      </w:pPr>
      <w:r>
        <w:rPr>
          <w:b/>
          <w:color w:val="00365A"/>
          <w:sz w:val="25"/>
        </w:rPr>
        <w:t>ARTICOLO 1 — DEFINIZIONI</w:t>
      </w:r>
    </w:p>
    <w:p w14:paraId="1E507D64" w14:textId="77777777" w:rsidR="0093143A" w:rsidRDefault="00000000" w:rsidP="00E06505">
      <w:pPr>
        <w:spacing w:after="0" w:line="252" w:lineRule="auto"/>
        <w:jc w:val="both"/>
      </w:pPr>
      <w:r>
        <w:t>“Conto” indica il conto di moneta elettronica/pagamento messo a disposizione dell’Utente tramite Sabir One o altra Piattaforma Sabir approvata. Non è un conto corrente bancario né un conto di deposito.</w:t>
      </w:r>
    </w:p>
    <w:p w14:paraId="10E72A31" w14:textId="77777777" w:rsidR="0093143A" w:rsidRDefault="00000000" w:rsidP="00E06505">
      <w:pPr>
        <w:spacing w:after="0" w:line="252" w:lineRule="auto"/>
        <w:jc w:val="both"/>
      </w:pPr>
      <w:r>
        <w:t>“Contratto” indica il presente Contratto Quadro Retail unitamente all’Offerta Commerciale selezionata, al Tariffario, all’Allegato Operativo, alle Condizioni di Sicurezza, all’Informativa Privacy, alla domanda del Cliente e a ogni condizione specifica di prodotto accettata dall’Utente.</w:t>
      </w:r>
    </w:p>
    <w:p w14:paraId="0F4A4A82" w14:textId="77777777" w:rsidR="0093143A" w:rsidRDefault="00000000" w:rsidP="00E06505">
      <w:pPr>
        <w:spacing w:after="0" w:line="252" w:lineRule="auto"/>
        <w:jc w:val="both"/>
      </w:pPr>
      <w:r>
        <w:t>“Persona Autorizzata” indica una persona fisica alla quale il Titolare del Conto abbia validamente attribuito diritti di accesso o dispositivi, accettati da Sabir, anche tramite la funzionalità Account Tree / Family ove disponibile.</w:t>
      </w:r>
    </w:p>
    <w:p w14:paraId="30191340" w14:textId="77777777" w:rsidR="0093143A" w:rsidRDefault="00000000" w:rsidP="00E06505">
      <w:pPr>
        <w:spacing w:after="0" w:line="252" w:lineRule="auto"/>
        <w:jc w:val="both"/>
      </w:pPr>
      <w:r>
        <w:t>“Giornata Operativa” indica un giorno diverso da sabato, domenica o festività pubblica/bancaria a Malta nel quale il relativo servizio di pagamento è operativo, tenuto conto del cut-off applicabile.</w:t>
      </w:r>
    </w:p>
    <w:p w14:paraId="4D0456AA" w14:textId="77777777" w:rsidR="0093143A" w:rsidRDefault="00000000" w:rsidP="00E06505">
      <w:pPr>
        <w:spacing w:after="0" w:line="252" w:lineRule="auto"/>
        <w:jc w:val="both"/>
      </w:pPr>
      <w:r>
        <w:t>“Credenziali” indica qualsiasi User ID, password, PIN, OTP, passkey, associazione del dispositivo, autenticazione biometrica o altra credenziale di sicurezza personalizzata utilizzata per accedere ai Servizi o autorizzarne l’uso.</w:t>
      </w:r>
    </w:p>
    <w:p w14:paraId="3A7D9E7C" w14:textId="77777777" w:rsidR="0093143A" w:rsidRDefault="00000000" w:rsidP="00E06505">
      <w:pPr>
        <w:spacing w:after="0" w:line="252" w:lineRule="auto"/>
        <w:jc w:val="both"/>
      </w:pPr>
      <w:r>
        <w:t>“Moneta elettronica” indica il valore monetario memorizzato elettronicamente, emesso a fronte della ricezione di fondi, rappresentativo di un credito nei confronti dell’emittente, utilizzato per operazioni di pagamento e accettato in conformità alla normativa applicabile.</w:t>
      </w:r>
    </w:p>
    <w:p w14:paraId="0035D604" w14:textId="77777777" w:rsidR="0093143A" w:rsidRDefault="00000000" w:rsidP="00E06505">
      <w:pPr>
        <w:spacing w:after="0" w:line="252" w:lineRule="auto"/>
        <w:jc w:val="both"/>
      </w:pPr>
      <w:r>
        <w:t>“E-Wallet” indica il portafoglio elettronico associato al Conto, nel quale è detenuta Moneta elettronica in EUR e/o in altre valute supportate, ove attivate.</w:t>
      </w:r>
    </w:p>
    <w:p w14:paraId="2C5FF833" w14:textId="77777777" w:rsidR="0093143A" w:rsidRDefault="00000000" w:rsidP="00E06505">
      <w:pPr>
        <w:spacing w:after="0" w:line="252" w:lineRule="auto"/>
        <w:jc w:val="both"/>
      </w:pPr>
      <w:r>
        <w:t>“Fondi” indica il saldo di Moneta elettronica e ogni altro importo legittimamente disponibile per l’esecuzione dei Servizi.</w:t>
      </w:r>
    </w:p>
    <w:p w14:paraId="78C17E76" w14:textId="77777777" w:rsidR="0093143A" w:rsidRDefault="00000000" w:rsidP="00E06505">
      <w:pPr>
        <w:spacing w:after="0" w:line="252" w:lineRule="auto"/>
        <w:jc w:val="both"/>
      </w:pPr>
      <w:r>
        <w:t>“Operazione tra Conti” indica un trasferimento tra Conti intestati allo stesso Utente o tra conti collegati, laddove il relativo mandato lo consenta.</w:t>
      </w:r>
    </w:p>
    <w:p w14:paraId="321D7D76" w14:textId="77777777" w:rsidR="0093143A" w:rsidRDefault="00000000" w:rsidP="00E06505">
      <w:pPr>
        <w:spacing w:after="0" w:line="252" w:lineRule="auto"/>
        <w:jc w:val="both"/>
      </w:pPr>
      <w:r>
        <w:t>“Operazione On-Us” indica un’operazione idonea regolata all’interno dell’ecosistema Sabir tra utenti/conti Sabir, senza richiedere un circuito di pagamento esterno per la tratta interna.</w:t>
      </w:r>
    </w:p>
    <w:p w14:paraId="3062F6CD" w14:textId="77777777" w:rsidR="0093143A" w:rsidRDefault="00000000" w:rsidP="00E06505">
      <w:pPr>
        <w:spacing w:after="0" w:line="252" w:lineRule="auto"/>
        <w:jc w:val="both"/>
      </w:pPr>
      <w:r>
        <w:t>“Sabir”, “noi”, “ci” o “nostro” indica Sabir Pay Limited.</w:t>
      </w:r>
    </w:p>
    <w:p w14:paraId="5FA2F5A1" w14:textId="77777777" w:rsidR="0093143A" w:rsidRDefault="00000000" w:rsidP="00E06505">
      <w:pPr>
        <w:spacing w:after="0" w:line="252" w:lineRule="auto"/>
        <w:jc w:val="both"/>
      </w:pPr>
      <w:r>
        <w:t>“Sabir Connect” indica l’ambiente opzionale di comunicazione e workflow che può integrare chat, allegati, richieste di pagamento, autorizzazione dei pagamenti e ricevute. Un messaggio o una richiesta non costituisce di per sé autorizzazione al pagamento finché l’Utente non completa il previsto passaggio di autenticazione/consenso.</w:t>
      </w:r>
    </w:p>
    <w:p w14:paraId="09B6158E" w14:textId="77777777" w:rsidR="0093143A" w:rsidRDefault="00000000" w:rsidP="00E06505">
      <w:pPr>
        <w:spacing w:after="0" w:line="252" w:lineRule="auto"/>
        <w:jc w:val="both"/>
      </w:pPr>
      <w:r>
        <w:t>“Sabir One” indica l’applicazione/portale digitale Sabir attraverso il quale è possibile accedere ai Servizi attivati.</w:t>
      </w:r>
    </w:p>
    <w:p w14:paraId="2965A9ED" w14:textId="77777777" w:rsidR="0093143A" w:rsidRDefault="00000000" w:rsidP="00E06505">
      <w:pPr>
        <w:spacing w:after="0" w:line="252" w:lineRule="auto"/>
        <w:jc w:val="both"/>
      </w:pPr>
      <w:r>
        <w:t>“SCA” indica la Strong Customer Authentication (Autenticazione Forte del Cliente), ove richiesta dalla normativa applicabile sui servizi di pagamento e dagli standard tecnici.</w:t>
      </w:r>
    </w:p>
    <w:p w14:paraId="3C34AB8F" w14:textId="77777777" w:rsidR="0093143A" w:rsidRDefault="00000000" w:rsidP="00E06505">
      <w:pPr>
        <w:spacing w:after="0" w:line="252" w:lineRule="auto"/>
        <w:jc w:val="both"/>
      </w:pPr>
      <w:r>
        <w:t>“Servizi” indica esclusivamente i servizi di pagamento, moneta elettronica, carta, FX, conto, On-Us, conti collegati e servizi accessori validamente selezionati, legalmente consentiti e attivati per l’Utente.</w:t>
      </w:r>
    </w:p>
    <w:p w14:paraId="4BA66B35" w14:textId="77777777" w:rsidR="0093143A" w:rsidRDefault="00000000" w:rsidP="00E06505">
      <w:pPr>
        <w:spacing w:after="0" w:line="252" w:lineRule="auto"/>
        <w:jc w:val="both"/>
      </w:pPr>
      <w:r>
        <w:t>“Successore” indica la persona legalmente legittimata a reclamare o disporre del saldo dell’Utente in caso di decesso, secondo la normativa successoria applicabile e previa verifica documentale.</w:t>
      </w:r>
    </w:p>
    <w:p w14:paraId="4A6BBD6D" w14:textId="77777777" w:rsidR="0093143A" w:rsidRDefault="00000000" w:rsidP="00E06505">
      <w:pPr>
        <w:spacing w:after="0" w:line="252" w:lineRule="auto"/>
        <w:jc w:val="both"/>
      </w:pPr>
      <w:r>
        <w:t>“Identificativo Univoco” indica l’IBAN, l’identificativo del conto, i dati della carta o altro identificativo necessario per l’esecuzione di un ordine di pagamento.</w:t>
      </w:r>
    </w:p>
    <w:p w14:paraId="224ECB07" w14:textId="77777777" w:rsidR="0093143A" w:rsidRDefault="00000000" w:rsidP="00E06505">
      <w:pPr>
        <w:spacing w:after="0" w:line="252" w:lineRule="auto"/>
        <w:jc w:val="both"/>
      </w:pPr>
      <w:r>
        <w:t>“Utente” o “Cliente” indica la persona fisica maggiorenne che stipula il presente Contratto per finalità personali.</w:t>
      </w:r>
    </w:p>
    <w:p w14:paraId="43CF8982" w14:textId="77777777" w:rsidR="0093143A" w:rsidRDefault="00000000" w:rsidP="00E06505">
      <w:pPr>
        <w:spacing w:after="0"/>
        <w:jc w:val="both"/>
      </w:pPr>
      <w:r>
        <w:rPr>
          <w:b/>
          <w:color w:val="00365A"/>
          <w:sz w:val="25"/>
        </w:rPr>
        <w:t>ARTICOLO 2 — NATURA DEL CONTO E AMBITO DEI SERVIZI</w:t>
      </w:r>
    </w:p>
    <w:p w14:paraId="0BDB2263" w14:textId="77777777" w:rsidR="0093143A" w:rsidRDefault="00000000" w:rsidP="00E06505">
      <w:pPr>
        <w:spacing w:after="0" w:line="252" w:lineRule="auto"/>
        <w:jc w:val="both"/>
      </w:pPr>
      <w:r>
        <w:t>2.1 La Moneta elettronica è emessa al valore nominale a fronte dei fondi ricevuti. Il Conto deve normalmente mantenere un saldo a credito. La Moneta elettronica non costituisce deposito bancario, non matura interessi e non è coperta da un sistema di garanzia dei depositi. I fondi rilevanti dei clienti sono salvaguardati in conformità alla normativa applicabile.</w:t>
      </w:r>
    </w:p>
    <w:p w14:paraId="70C2E17D" w14:textId="77777777" w:rsidR="0093143A" w:rsidRDefault="00000000" w:rsidP="00E06505">
      <w:pPr>
        <w:spacing w:after="0" w:line="252" w:lineRule="auto"/>
        <w:jc w:val="both"/>
      </w:pPr>
      <w:r>
        <w:t>2.2 Subordinatamente ad autorizzazione, attivazione, limiti e disponibilità tecnica, i Servizi possono consentire all’Utente di ricevere ed eseguire pagamenti, alimentare l’E-Wallet tramite metodi approvati, effettuare trasferimenti, eseguire Operazioni tra Conti e On-Us, riscattare la Moneta elettronica, utilizzare carte e ATM, accedere a funzionalità FX/multicurrency, visualizzare saldi ed estratti e utilizzare Sabir Connect e le funzioni Account Tree / Family.</w:t>
      </w:r>
    </w:p>
    <w:p w14:paraId="7F517B15" w14:textId="77777777" w:rsidR="0093143A" w:rsidRDefault="00000000" w:rsidP="00E06505">
      <w:pPr>
        <w:spacing w:after="0" w:line="252" w:lineRule="auto"/>
        <w:jc w:val="both"/>
      </w:pPr>
      <w:r>
        <w:t>2.3 Sabir non concede linee di credito né scoperti nell’ambito del presente Contratto. Qualsiasi saldo negativo derivante da storni, chargeback, rettifiche o commissioni deve essere ripristinato tempestivamente. Eventuali prodotti di credito, qualora offerti in futuro, richiederanno distinta base giuridica, condizioni e approvazioni.</w:t>
      </w:r>
    </w:p>
    <w:p w14:paraId="73EBCC70" w14:textId="77777777" w:rsidR="0093143A" w:rsidRDefault="00000000" w:rsidP="00E06505">
      <w:pPr>
        <w:spacing w:after="0" w:line="252" w:lineRule="auto"/>
        <w:jc w:val="both"/>
      </w:pPr>
      <w:r>
        <w:t>2.4 I servizi in cripto-attività, custodia, scambio o CASP non sono inclusi nel presente Contratto. Qualsiasi futura funzionalità relativa a cripto-attività richiederà la pertinente autorizzazione regolamentare e condizioni contrattuali separate per il cliente.</w:t>
      </w:r>
    </w:p>
    <w:p w14:paraId="380ECF9C" w14:textId="77777777" w:rsidR="0093143A" w:rsidRDefault="00000000" w:rsidP="00E06505">
      <w:pPr>
        <w:spacing w:after="0"/>
        <w:jc w:val="both"/>
      </w:pPr>
      <w:r>
        <w:rPr>
          <w:b/>
          <w:color w:val="00365A"/>
          <w:sz w:val="25"/>
        </w:rPr>
        <w:t>ARTICOLO 3 — APERTURA DEL CONTO, KYC E OBBLIGHI DEL CLIENTE</w:t>
      </w:r>
    </w:p>
    <w:p w14:paraId="2B3F754E" w14:textId="77777777" w:rsidR="0093143A" w:rsidRDefault="00000000" w:rsidP="00E06505">
      <w:pPr>
        <w:spacing w:after="0" w:line="252" w:lineRule="auto"/>
        <w:jc w:val="both"/>
      </w:pPr>
      <w:r>
        <w:t>3.1 L’apertura e il mantenimento del Conto sono subordinati alla verifica dell’identità, all’idoneità del Cliente, ai controlli AML/CFT e sanzioni, alla valutazione del rischio, alle verifiche tecniche e all’accettazione della documentazione contrattuale.</w:t>
      </w:r>
    </w:p>
    <w:p w14:paraId="3C83FED0" w14:textId="77777777" w:rsidR="0093143A" w:rsidRDefault="00000000" w:rsidP="00E06505">
      <w:pPr>
        <w:spacing w:after="0" w:line="252" w:lineRule="auto"/>
        <w:jc w:val="both"/>
      </w:pPr>
      <w:r>
        <w:t>3.2 L’Utente deve fornire informazioni e documenti completi, accurati e aggiornati ragionevolmente richiesti da Sabir, incluse prove di identità, indirizzo, posizione fiscale, origine dei fondi/patrimonio, finalità delle operazioni e controparti, quando richiesto dalla legge o dai controlli di rischio.</w:t>
      </w:r>
    </w:p>
    <w:p w14:paraId="2ED3445C" w14:textId="77777777" w:rsidR="0093143A" w:rsidRDefault="00000000" w:rsidP="00E06505">
      <w:pPr>
        <w:spacing w:after="0" w:line="252" w:lineRule="auto"/>
        <w:jc w:val="both"/>
      </w:pPr>
      <w:r>
        <w:lastRenderedPageBreak/>
        <w:t>3.3 L’Utente deve comunicare tempestivamente a Sabir ogni variazione rilevante relativa a identificazione, contatti, residenza, fiscalità, origine dei fondi o altre informazioni pertinenti al rapporto. Sabir può limitare temporaneamente i Servizi fino al completamento delle verifiche.</w:t>
      </w:r>
    </w:p>
    <w:p w14:paraId="79F24C3E" w14:textId="77777777" w:rsidR="0093143A" w:rsidRDefault="00000000" w:rsidP="00E06505">
      <w:pPr>
        <w:spacing w:after="0" w:line="252" w:lineRule="auto"/>
        <w:jc w:val="both"/>
      </w:pPr>
      <w:r>
        <w:t>3.4 L’Utente deve utilizzare il Conto esclusivamente per finalità lecite, mantenere un saldo disponibile sufficiente per operazioni e commissioni, controllare messaggi ed estratti e collaborare alle legittime richieste di sicurezza e compliance.</w:t>
      </w:r>
    </w:p>
    <w:p w14:paraId="5F63EA05" w14:textId="77777777" w:rsidR="0093143A" w:rsidRDefault="00000000" w:rsidP="00E06505">
      <w:pPr>
        <w:spacing w:after="0" w:line="252" w:lineRule="auto"/>
        <w:jc w:val="both"/>
      </w:pPr>
      <w:r>
        <w:t>3.5 Sabir può utilizzare fornitori approvati per verifica dell’identità, prevenzione delle frodi e validazione dei dati, ove consentito dalla legge. Il trattamento è disciplinato dall’Informativa Privacy e non si fonda sul “consenso” quando la corretta base giuridica è il contratto o un obbligo legale.</w:t>
      </w:r>
    </w:p>
    <w:p w14:paraId="1715B9A1" w14:textId="77777777" w:rsidR="0093143A" w:rsidRDefault="00000000" w:rsidP="00E06505">
      <w:pPr>
        <w:spacing w:after="0"/>
        <w:jc w:val="both"/>
      </w:pPr>
      <w:r>
        <w:rPr>
          <w:b/>
          <w:color w:val="00365A"/>
          <w:sz w:val="25"/>
        </w:rPr>
        <w:t>ARTICOLO 4 — ORDINI DI PAGAMENTO, RICEZIONE ED ESECUZIONE</w:t>
      </w:r>
    </w:p>
    <w:p w14:paraId="377F19F9" w14:textId="77777777" w:rsidR="0093143A" w:rsidRDefault="00000000" w:rsidP="00E06505">
      <w:pPr>
        <w:spacing w:after="0" w:line="252" w:lineRule="auto"/>
        <w:jc w:val="both"/>
      </w:pPr>
      <w:r>
        <w:t>4.1 L’Utente deve fornire l’Identificativo Univoco e ogni altra informazione richiesta per il relativo pagamento, inclusi importo, valuta, nome del beneficiario e le informazioni necessarie alla verifica del beneficiario, ove applicabile.</w:t>
      </w:r>
    </w:p>
    <w:p w14:paraId="2214400C" w14:textId="77777777" w:rsidR="0093143A" w:rsidRDefault="00000000" w:rsidP="00E06505">
      <w:pPr>
        <w:spacing w:after="0" w:line="252" w:lineRule="auto"/>
        <w:jc w:val="both"/>
      </w:pPr>
      <w:r>
        <w:t>4.2 Un ordine di pagamento si considera ricevuto quando è effettivamente ricevuto da Sabir tramite il canale applicabile. Gli ordini ricevuti dopo il cut-off o in una giornata non operativa possono essere considerati ricevuti nella Giornata Operativa successiva, salvo quanto diversamente previsto dalle regole sui pagamenti istantanei o dalle condizioni del prodotto.</w:t>
      </w:r>
    </w:p>
    <w:p w14:paraId="7DE9D6FC" w14:textId="77777777" w:rsidR="0093143A" w:rsidRDefault="00000000" w:rsidP="00E06505">
      <w:pPr>
        <w:spacing w:after="0" w:line="252" w:lineRule="auto"/>
        <w:jc w:val="both"/>
      </w:pPr>
      <w:r>
        <w:t>4.3 Tempi di esecuzione, cut-off, irrevocabilità, cause di rifiuto e data valuta seguono la normativa applicabile e l’Allegato 2. Per i pagamenti istantanei idonei, l’esecuzione segue il relativo quadro regolamentare e la disponibilità tecnica.</w:t>
      </w:r>
    </w:p>
    <w:p w14:paraId="0EE97E75" w14:textId="77777777" w:rsidR="0093143A" w:rsidRDefault="00000000" w:rsidP="00E06505">
      <w:pPr>
        <w:spacing w:after="0" w:line="252" w:lineRule="auto"/>
        <w:jc w:val="both"/>
      </w:pPr>
      <w:r>
        <w:t>4.4 Quando Sabir esegue l’ordine in base all’Identificativo Univoco fornito dall’Utente, il pagamento si considera correttamente eseguito rispetto a tale identificativo. Se l’identificativo è errato, Sabir compirà ragionevoli sforzi per recuperare i fondi e potrà addebitare esclusivamente una commissione consentita dalla legge e indicata nel Tariffario.</w:t>
      </w:r>
    </w:p>
    <w:p w14:paraId="2EA4FA30" w14:textId="77777777" w:rsidR="0093143A" w:rsidRDefault="00000000" w:rsidP="00E06505">
      <w:pPr>
        <w:spacing w:after="0" w:line="252" w:lineRule="auto"/>
        <w:jc w:val="both"/>
      </w:pPr>
      <w:r>
        <w:t>4.5 Sabir può rifiutare o differire un ordine quando i fondi sono insufficienti, l’autenticazione fallisce, mancano informazioni richieste, vengono superati i limiti, si attivano controlli frode/AML/sanzioni oppure l’esecuzione sarebbe illecita. Ove consentito, vengono comunicati il rifiuto e le relative motivazioni.</w:t>
      </w:r>
    </w:p>
    <w:p w14:paraId="0A1ED94F" w14:textId="77777777" w:rsidR="0093143A" w:rsidRDefault="00000000" w:rsidP="00E06505">
      <w:pPr>
        <w:spacing w:after="0"/>
        <w:jc w:val="both"/>
      </w:pPr>
      <w:r>
        <w:rPr>
          <w:b/>
          <w:color w:val="00365A"/>
          <w:sz w:val="25"/>
        </w:rPr>
        <w:t>ARTICOLO 5 — COMMISSIONI, FX, LIMITI E IMPOSTE</w:t>
      </w:r>
    </w:p>
    <w:p w14:paraId="5C836551" w14:textId="77777777" w:rsidR="0093143A" w:rsidRDefault="00000000" w:rsidP="00E06505">
      <w:pPr>
        <w:spacing w:after="0" w:line="252" w:lineRule="auto"/>
        <w:jc w:val="both"/>
      </w:pPr>
      <w:r>
        <w:t>5.1 L’Utente paga esclusivamente le commissioni indicate nel Tariffario applicabile e/o comunicate prima dell’esecuzione ove richiesto. Sabir è autorizzata ad addebitare le commissioni dovute sul saldo disponibile.</w:t>
      </w:r>
    </w:p>
    <w:p w14:paraId="37D2C86A" w14:textId="77777777" w:rsidR="0093143A" w:rsidRDefault="00000000" w:rsidP="00E06505">
      <w:pPr>
        <w:spacing w:after="0" w:line="252" w:lineRule="auto"/>
        <w:jc w:val="both"/>
      </w:pPr>
      <w:r>
        <w:t>5.2 Per le operazioni FX Sabir mostrerà, ove richiesto, il tasso di cambio di riferimento o la metodologia, l’eventuale mark-up/commissione e l’importo risultante prima che l’Utente confermi l’operazione. I tassi possono variare fino all’esecuzione quando ciò è previsto dalla metodologia comunicata.</w:t>
      </w:r>
    </w:p>
    <w:p w14:paraId="2C5F6B3E" w14:textId="77777777" w:rsidR="0093143A" w:rsidRDefault="00000000" w:rsidP="00E06505">
      <w:pPr>
        <w:spacing w:after="0" w:line="252" w:lineRule="auto"/>
        <w:jc w:val="both"/>
      </w:pPr>
      <w:r>
        <w:t>5.3 Sabir può applicare limiti relativi a conto, operazioni, carte, ATM, canali o profilo di rischio per proteggere l’Utente, rispettare la legge e gestire i Servizi in sicurezza. I limiti vigenti sono comunicati nell’Allegato 2 e/o sulla Piattaforma Sabir.</w:t>
      </w:r>
    </w:p>
    <w:p w14:paraId="63A1F01B" w14:textId="77777777" w:rsidR="0093143A" w:rsidRDefault="00000000" w:rsidP="00E06505">
      <w:pPr>
        <w:spacing w:after="0" w:line="252" w:lineRule="auto"/>
        <w:jc w:val="both"/>
      </w:pPr>
      <w:r>
        <w:t>5.4 Il Conto non prevede uno scoperto autorizzato. Se si genera un saldo negativo per storno, rettifica, regolamento di circuito o commissione, l’Utente deve ripristinarlo. Non si applicano interessi o oneri salvo che siano specificamente consentiti dalla legge, comunicati contrattualmente e inclusi nel Tariffario.</w:t>
      </w:r>
    </w:p>
    <w:p w14:paraId="568519B1" w14:textId="77777777" w:rsidR="0093143A" w:rsidRDefault="00000000" w:rsidP="00E06505">
      <w:pPr>
        <w:spacing w:after="0" w:line="252" w:lineRule="auto"/>
        <w:jc w:val="both"/>
      </w:pPr>
      <w:r>
        <w:t>5.5 L’Utente resta responsabile dei propri obblighi fiscali derivanti dalle attività svolte. Sabir può effettuare comunicazioni, segnalazioni o ritenute quando richiesto dalla legge.</w:t>
      </w:r>
    </w:p>
    <w:p w14:paraId="4B378BFE" w14:textId="77777777" w:rsidR="0093143A" w:rsidRDefault="00000000" w:rsidP="00E06505">
      <w:pPr>
        <w:spacing w:after="0"/>
        <w:jc w:val="both"/>
      </w:pPr>
      <w:r>
        <w:rPr>
          <w:b/>
          <w:color w:val="00365A"/>
          <w:sz w:val="25"/>
        </w:rPr>
        <w:t>ARTICOLO 6 — SICUREZZA, SCA, CREDENZIALI E PERSONE AUTORIZZATE</w:t>
      </w:r>
    </w:p>
    <w:p w14:paraId="2D02704F" w14:textId="77777777" w:rsidR="0093143A" w:rsidRDefault="00000000" w:rsidP="00E06505">
      <w:pPr>
        <w:spacing w:after="0" w:line="252" w:lineRule="auto"/>
        <w:jc w:val="both"/>
      </w:pPr>
      <w:r>
        <w:t>6.1 L’Utente deve mantenere segrete le Credenziali, utilizzare esclusivamente i canali ufficiali Sabir e adottare ragionevoli misure per proteggere dispositivi, SIM, e-mail e fattori di autenticazione.</w:t>
      </w:r>
    </w:p>
    <w:p w14:paraId="519B42CA" w14:textId="77777777" w:rsidR="0093143A" w:rsidRDefault="00000000" w:rsidP="00E06505">
      <w:pPr>
        <w:spacing w:after="0" w:line="252" w:lineRule="auto"/>
        <w:jc w:val="both"/>
      </w:pPr>
      <w:r>
        <w:t>6.2 Sabir applica la SCA ove richiesta e può utilizzare PIN, OTP, passkey, associazione del dispositivo, autenticazione biometrica e controlli basati sul rischio. Sabir può rifiutare un’istruzione quando identità o autenticazione non possano essere accertate con sufficiente affidabilità.</w:t>
      </w:r>
    </w:p>
    <w:p w14:paraId="4C5E3326" w14:textId="77777777" w:rsidR="0093143A" w:rsidRDefault="00000000" w:rsidP="00E06505">
      <w:pPr>
        <w:spacing w:after="0" w:line="252" w:lineRule="auto"/>
        <w:jc w:val="both"/>
      </w:pPr>
      <w:r>
        <w:t>6.3 Ripetuti tentativi di autenticazione falliti possono determinare un blocco temporaneo. L’Utente può richiedere il ripristino tramite la procedura di recupero approvata, previa verifica di sicurezza.</w:t>
      </w:r>
    </w:p>
    <w:p w14:paraId="54DD04A2" w14:textId="77777777" w:rsidR="0093143A" w:rsidRDefault="00000000" w:rsidP="00E06505">
      <w:pPr>
        <w:spacing w:after="0" w:line="252" w:lineRule="auto"/>
        <w:jc w:val="both"/>
      </w:pPr>
      <w:r>
        <w:t>6.4 L’Utente deve segnalare immediatamente sospetta compromissione, phishing, SIM swap, perdita/furto del dispositivo o operazioni non autorizzate tramite il canale di blocco 24/7, una volta definito nell’Allegato 2.</w:t>
      </w:r>
    </w:p>
    <w:p w14:paraId="3E078DCC" w14:textId="77777777" w:rsidR="0093143A" w:rsidRDefault="00000000" w:rsidP="00E06505">
      <w:pPr>
        <w:spacing w:after="0" w:line="252" w:lineRule="auto"/>
        <w:jc w:val="both"/>
      </w:pPr>
      <w:r>
        <w:t>6.5 Le Persone Autorizzate possono agire esclusivamente entro i limiti del mandato approvato. Il Titolare del Conto è responsabile della definizione dei permessi e della tempestiva revoca dell’accesso quando non più appropriato. Sabir può richiedere SCA o verifica separata per ciascuna Persona Autorizzata.</w:t>
      </w:r>
    </w:p>
    <w:p w14:paraId="42D7A7DF" w14:textId="77777777" w:rsidR="0093143A" w:rsidRDefault="00000000" w:rsidP="00E06505">
      <w:pPr>
        <w:spacing w:after="0"/>
        <w:jc w:val="both"/>
      </w:pPr>
      <w:r>
        <w:rPr>
          <w:b/>
          <w:color w:val="00365A"/>
          <w:sz w:val="25"/>
        </w:rPr>
        <w:t>ARTICOLO 7 — SOSPENSIONE, FRODI, AML/CFT E SANZIONI</w:t>
      </w:r>
    </w:p>
    <w:p w14:paraId="664FEAE7" w14:textId="77777777" w:rsidR="0093143A" w:rsidRDefault="00000000" w:rsidP="00E06505">
      <w:pPr>
        <w:spacing w:after="0" w:line="252" w:lineRule="auto"/>
        <w:jc w:val="both"/>
      </w:pPr>
      <w:r>
        <w:t>7.1 Sabir può bloccare o limitare il Conto, uno strumento o una funzionalità quando ciò sia oggettivamente giustificato da esigenze di sicurezza, sospetto uso non autorizzato/fraudolento, requisiti AML/CFT o sanzionatori, ordine giudiziario/regolamentare, grave violazione contrattuale o altri motivi leciti.</w:t>
      </w:r>
    </w:p>
    <w:p w14:paraId="22F39868" w14:textId="77777777" w:rsidR="0093143A" w:rsidRDefault="00000000" w:rsidP="00E06505">
      <w:pPr>
        <w:spacing w:after="0" w:line="252" w:lineRule="auto"/>
        <w:jc w:val="both"/>
      </w:pPr>
      <w:r>
        <w:t>7.2 Ove consentito dalla legge, Sabir informerà l’Utente prima della limitazione o immediatamente dopo e ripristinerà l’accesso quando cessano le ragioni che l’hanno determinata. Sabir non è tenuta a comunicare informazioni qualora ciò violi la legge, comprometta la sicurezza o costituisca tipping-off vietato.</w:t>
      </w:r>
    </w:p>
    <w:p w14:paraId="762A8440" w14:textId="77777777" w:rsidR="0093143A" w:rsidRDefault="00000000" w:rsidP="00E06505">
      <w:pPr>
        <w:spacing w:after="0" w:line="252" w:lineRule="auto"/>
        <w:jc w:val="both"/>
      </w:pPr>
      <w:r>
        <w:t>7.3 Sabir può trattenere, rifiutare, ritardare, restituire o congelare fondi esclusivamente nei casi consentiti o richiesti dalla legge. Qualsiasi misura di safeguarding o riserva non attribuisce a Sabir la proprietà dei fondi dei clienti soggetti a salvaguardia.</w:t>
      </w:r>
    </w:p>
    <w:p w14:paraId="58208D79" w14:textId="77777777" w:rsidR="0093143A" w:rsidRDefault="00000000" w:rsidP="00E06505">
      <w:pPr>
        <w:spacing w:after="0" w:line="252" w:lineRule="auto"/>
        <w:jc w:val="both"/>
      </w:pPr>
      <w:r>
        <w:lastRenderedPageBreak/>
        <w:t>7.4 Il monitoraggio antifrode può utilizzare dati del dispositivo, della rete, comportamentali, transazionali e di rischio in conformità all’Informativa Privacy.</w:t>
      </w:r>
    </w:p>
    <w:p w14:paraId="73E04F78" w14:textId="77777777" w:rsidR="0093143A" w:rsidRDefault="00000000" w:rsidP="00E06505">
      <w:pPr>
        <w:spacing w:after="0"/>
        <w:jc w:val="both"/>
      </w:pPr>
      <w:r>
        <w:rPr>
          <w:b/>
          <w:color w:val="00365A"/>
          <w:sz w:val="25"/>
        </w:rPr>
        <w:t>ARTICOLO 8 — CARTE, ATM, ON-US, ACCOUNT TREE / FAMILY E SABIR CONNECT</w:t>
      </w:r>
    </w:p>
    <w:p w14:paraId="7F5599BD" w14:textId="77777777" w:rsidR="0093143A" w:rsidRDefault="00000000" w:rsidP="00E06505">
      <w:pPr>
        <w:spacing w:after="0" w:line="252" w:lineRule="auto"/>
        <w:jc w:val="both"/>
      </w:pPr>
      <w:r>
        <w:t>8.1 Le carte sono utilizzabili solo dopo emissione e attivazione. Le regole dei circuiti, i limiti transazionali/ATM, le regole di sostituzione, contestazione e blocco fanno parte delle relative condizioni della carta e del Tariffario.</w:t>
      </w:r>
    </w:p>
    <w:p w14:paraId="11F7DE46" w14:textId="77777777" w:rsidR="0093143A" w:rsidRDefault="00000000" w:rsidP="00E06505">
      <w:pPr>
        <w:spacing w:after="0" w:line="252" w:lineRule="auto"/>
        <w:jc w:val="both"/>
      </w:pPr>
      <w:r>
        <w:t>8.2 I trasferimenti P2P e le altre Operazioni On-Us sono eseguiti all’interno dell’ecosistema Sabir quando idonei. Un’operazione On-Us resta soggetta ai controlli di autenticazione, frode, AML/sanzioni e limiti.</w:t>
      </w:r>
    </w:p>
    <w:p w14:paraId="6D16EB95" w14:textId="77777777" w:rsidR="0093143A" w:rsidRDefault="00000000" w:rsidP="00E06505">
      <w:pPr>
        <w:spacing w:after="0" w:line="252" w:lineRule="auto"/>
        <w:jc w:val="both"/>
      </w:pPr>
      <w:r>
        <w:t>8.3 La funzionalità Account Tree / Family consente accessi collegati e/o strutture di sottoconti esclusivamente secondo quanto approvato da Sabir. Gli utenti collegati non acquisiscono automaticamente la proprietà dei fondi del Titolare del Conto. Diritti di spesa, limiti e permessi sono definiti nel mandato visualizzato sulla Piattaforma Sabir.</w:t>
      </w:r>
    </w:p>
    <w:p w14:paraId="2358B043" w14:textId="77777777" w:rsidR="0093143A" w:rsidRDefault="00000000" w:rsidP="00E06505">
      <w:pPr>
        <w:spacing w:after="0" w:line="252" w:lineRule="auto"/>
        <w:jc w:val="both"/>
      </w:pPr>
      <w:r>
        <w:t>8.4 Nella presente versione retail, gli utenti collegati devono essere maggiorenni e verificati da Sabir, salvo che venga separatamente approvato e lanciato un prodotto dedicato ai minori.</w:t>
      </w:r>
    </w:p>
    <w:p w14:paraId="1C6EBB01" w14:textId="77777777" w:rsidR="0093143A" w:rsidRDefault="00000000" w:rsidP="00E06505">
      <w:pPr>
        <w:spacing w:after="0" w:line="252" w:lineRule="auto"/>
        <w:jc w:val="both"/>
      </w:pPr>
      <w:r>
        <w:t>8.5 Sabir Connect può consentire comunicazioni, allegati, richieste di pagamento e storico delle operazioni. Una richiesta o un messaggio in chat non autorizza di per sé un pagamento; l’Utente deve completare il relativo flusso di consenso e autenticazione.</w:t>
      </w:r>
    </w:p>
    <w:p w14:paraId="5F08E5D6" w14:textId="77777777" w:rsidR="0093143A" w:rsidRDefault="00000000" w:rsidP="00E06505">
      <w:pPr>
        <w:spacing w:after="0"/>
        <w:jc w:val="both"/>
      </w:pPr>
      <w:r>
        <w:rPr>
          <w:b/>
          <w:color w:val="00365A"/>
          <w:sz w:val="25"/>
        </w:rPr>
        <w:t>ARTICOLO 9 — INFORMAZIONI, ESTRATTI E SUPPORTO DUREVOLE</w:t>
      </w:r>
    </w:p>
    <w:p w14:paraId="73661FBA" w14:textId="77777777" w:rsidR="0093143A" w:rsidRDefault="00000000" w:rsidP="00E06505">
      <w:pPr>
        <w:spacing w:after="0" w:line="252" w:lineRule="auto"/>
        <w:jc w:val="both"/>
      </w:pPr>
      <w:r>
        <w:t>9.1 Sabir consente l’accesso al saldo e allo storico delle operazioni e, dopo le operazioni di pagamento, mette a disposizione le informazioni richieste dalla normativa applicabile, incluse riferimento dell’operazione, importo, commissioni rilevanti, informazioni FX ove applicabili e data di addebito/accredito/data valuta.</w:t>
      </w:r>
    </w:p>
    <w:p w14:paraId="2FDC0C5F" w14:textId="77777777" w:rsidR="0093143A" w:rsidRDefault="00000000" w:rsidP="00E06505">
      <w:pPr>
        <w:spacing w:after="0" w:line="252" w:lineRule="auto"/>
        <w:jc w:val="both"/>
      </w:pPr>
      <w:r>
        <w:t>9.2 I documenti contrattuali, le modifiche proposte, gli estratti, le ricevute e le comunicazioni possono essere forniti su supporto durevole tramite app, portale, e-mail o altro canale concordato che consenta di conservarli e riprodurli inalterati.</w:t>
      </w:r>
    </w:p>
    <w:p w14:paraId="27D35E46" w14:textId="77777777" w:rsidR="0093143A" w:rsidRDefault="00000000" w:rsidP="00E06505">
      <w:pPr>
        <w:spacing w:after="0" w:line="252" w:lineRule="auto"/>
        <w:jc w:val="both"/>
      </w:pPr>
      <w:r>
        <w:t>9.3 Gli estratti cartacei possono essere disponibili su richiesta ove supportati operativamente e possono essere soggetti a una commissione comunicata, ove consentito dalla legge.</w:t>
      </w:r>
    </w:p>
    <w:p w14:paraId="72D45B06" w14:textId="77777777" w:rsidR="0093143A" w:rsidRDefault="00000000" w:rsidP="00E06505">
      <w:pPr>
        <w:spacing w:after="0" w:line="252" w:lineRule="auto"/>
        <w:jc w:val="both"/>
      </w:pPr>
      <w:r>
        <w:t>9.4 L’Utente deve controllare estratti e notifiche e segnalare eventuali anomalie senza ingiustificato ritardo.</w:t>
      </w:r>
    </w:p>
    <w:p w14:paraId="57B4ECD7" w14:textId="77777777" w:rsidR="0093143A" w:rsidRDefault="00000000" w:rsidP="00E06505">
      <w:pPr>
        <w:spacing w:after="0"/>
        <w:jc w:val="both"/>
      </w:pPr>
      <w:r>
        <w:rPr>
          <w:b/>
          <w:color w:val="00365A"/>
          <w:sz w:val="25"/>
        </w:rPr>
        <w:t>ARTICOLO 10 — OPERAZIONI NON AUTORIZZATE, INESATTE O NON ESEGUITE; RESPONSABILITÀ</w:t>
      </w:r>
    </w:p>
    <w:p w14:paraId="52EED117" w14:textId="77777777" w:rsidR="0093143A" w:rsidRDefault="00000000" w:rsidP="00E06505">
      <w:pPr>
        <w:spacing w:after="0" w:line="252" w:lineRule="auto"/>
        <w:jc w:val="both"/>
      </w:pPr>
      <w:r>
        <w:t>10.1 L’Utente deve comunicare a Sabir senza ingiustificato ritardo qualsiasi operazione non autorizzata, eseguita in modo inesatto, non eseguita o tardiva e, in ogni caso, entro il termine massimo previsto dalla normativa applicabile.</w:t>
      </w:r>
    </w:p>
    <w:p w14:paraId="2ED84928" w14:textId="77777777" w:rsidR="0093143A" w:rsidRDefault="00000000" w:rsidP="00E06505">
      <w:pPr>
        <w:spacing w:after="0" w:line="252" w:lineRule="auto"/>
        <w:jc w:val="both"/>
      </w:pPr>
      <w:r>
        <w:t>10.2 Sabir verificherà autenticazione, registrazione ed esecuzione. Ove richiesto dalla normativa inderogabile, Sabir rimborserà o ripristinerà il Conto entro i termini previsti dalla legge.</w:t>
      </w:r>
    </w:p>
    <w:p w14:paraId="3A7B494A" w14:textId="77777777" w:rsidR="0093143A" w:rsidRDefault="00000000" w:rsidP="00E06505">
      <w:pPr>
        <w:spacing w:after="0" w:line="252" w:lineRule="auto"/>
        <w:jc w:val="both"/>
      </w:pPr>
      <w:r>
        <w:t>10.3 La responsabilità dell’Utente per perdite derivanti da strumenti di pagamento smarriti/rubati, Credenziali compromesse, frode o negligenza grave è limitata e determinata dalla normativa inderogabile sui servizi di pagamento. Le condizioni contrattuali non eliminano diritti ai quali non è possibile rinunciare per legge.</w:t>
      </w:r>
    </w:p>
    <w:p w14:paraId="26B779D8" w14:textId="77777777" w:rsidR="0093143A" w:rsidRDefault="00000000" w:rsidP="00E06505">
      <w:pPr>
        <w:spacing w:after="0" w:line="252" w:lineRule="auto"/>
        <w:jc w:val="both"/>
      </w:pPr>
      <w:r>
        <w:t>10.4 Sabir compirà ragionevoli sforzi per rintracciare o recuperare fondi indirizzati erroneamente e potrà addebitare esclusivamente una commissione consentita dalla legge e inclusa nel Tariffario.</w:t>
      </w:r>
    </w:p>
    <w:p w14:paraId="67CA24C4" w14:textId="77777777" w:rsidR="0093143A" w:rsidRDefault="00000000" w:rsidP="00E06505">
      <w:pPr>
        <w:spacing w:after="0" w:line="252" w:lineRule="auto"/>
        <w:jc w:val="both"/>
      </w:pPr>
      <w:r>
        <w:t>10.5 Nessuna delle parti esclude la responsabilità per frode, dolo, morte/lesioni personali laddove tale esclusione sia vietata, né qualsiasi responsabilità che non possa essere esclusa o limitata per legge. Eventuali ulteriori esclusioni o limitazioni si applicano soltanto nella misura opponibile a un consumatore.</w:t>
      </w:r>
    </w:p>
    <w:p w14:paraId="50F1501D" w14:textId="77777777" w:rsidR="0093143A" w:rsidRDefault="00000000" w:rsidP="00E06505">
      <w:pPr>
        <w:spacing w:after="0"/>
        <w:jc w:val="both"/>
      </w:pPr>
      <w:r>
        <w:rPr>
          <w:b/>
          <w:color w:val="00365A"/>
          <w:sz w:val="25"/>
        </w:rPr>
        <w:t>ARTICOLO 11 — DICHIARAZIONI, USI VIETATI E RESPONSABILITÀ DELL’UTENTE</w:t>
      </w:r>
    </w:p>
    <w:p w14:paraId="549B4B5D" w14:textId="77777777" w:rsidR="0093143A" w:rsidRDefault="00000000" w:rsidP="00E06505">
      <w:pPr>
        <w:spacing w:after="0" w:line="252" w:lineRule="auto"/>
        <w:jc w:val="both"/>
      </w:pPr>
      <w:r>
        <w:t>11.1 L’Utente dichiara che le informazioni fornite sono sostanzialmente accurate e che il Conto e i Servizi non saranno utilizzati per attività illegali, fraudolente, ingannevoli o soggette a sanzioni.</w:t>
      </w:r>
    </w:p>
    <w:p w14:paraId="64A71F07" w14:textId="77777777" w:rsidR="0093143A" w:rsidRDefault="00000000" w:rsidP="00E06505">
      <w:pPr>
        <w:spacing w:after="0" w:line="252" w:lineRule="auto"/>
        <w:jc w:val="both"/>
      </w:pPr>
      <w:r>
        <w:t>11.2 L’Utente non deve utilizzare i Servizi per agevolare beni/servizi illeciti, riciclaggio, finanziamento del terrorismo, frodi, gioco d’azzardo vietato, elusione di sanzioni o qualsiasi attività vietata dalla normativa applicabile o dalle regole di utilizzo accettabile pubblicate da Sabir.</w:t>
      </w:r>
    </w:p>
    <w:p w14:paraId="7A5E2D20" w14:textId="77777777" w:rsidR="0093143A" w:rsidRDefault="00000000" w:rsidP="00E06505">
      <w:pPr>
        <w:spacing w:after="0" w:line="252" w:lineRule="auto"/>
        <w:jc w:val="both"/>
      </w:pPr>
      <w:r>
        <w:t>11.3 Una volta divenuta efficace la pertinente autorizzazione e resi operativi i Servizi, Sabir agisce come prestatore regolamentato di servizi di pagamento/moneta elettronica nei limiti dell’autorizzazione. Sabir non è il venditore né il garante dei beni o servizi acquistati presso un esercente e non garantisce qualità, sicurezza o liceità dell’attività del merchant.</w:t>
      </w:r>
    </w:p>
    <w:p w14:paraId="09F61FD0" w14:textId="77777777" w:rsidR="0093143A" w:rsidRDefault="00000000" w:rsidP="00E06505">
      <w:pPr>
        <w:spacing w:after="0" w:line="252" w:lineRule="auto"/>
        <w:jc w:val="both"/>
      </w:pPr>
      <w:r>
        <w:t>11.4 Qualsiasi obbligo di manleva a carico di un consumatore si applica esclusivamente alle perdite dirette legittimamente recuperabili e causate da frode, dolo o grave violazione dell’Utente e non limita mai le tutele inderogabili del consumatore o dei servizi di pagamento.</w:t>
      </w:r>
    </w:p>
    <w:p w14:paraId="422F135A" w14:textId="77777777" w:rsidR="0093143A" w:rsidRDefault="00000000" w:rsidP="00E06505">
      <w:pPr>
        <w:spacing w:after="0"/>
        <w:jc w:val="both"/>
      </w:pPr>
      <w:r>
        <w:rPr>
          <w:b/>
          <w:color w:val="00365A"/>
          <w:sz w:val="25"/>
        </w:rPr>
        <w:t>ARTICOLO 12 — DISPONIBILITÀ DEL SERVIZIO, OUTSOURCING, DORA E FORZA MAGGIORE</w:t>
      </w:r>
    </w:p>
    <w:p w14:paraId="230644A8" w14:textId="77777777" w:rsidR="0093143A" w:rsidRDefault="00000000" w:rsidP="00E06505">
      <w:pPr>
        <w:spacing w:after="0" w:line="252" w:lineRule="auto"/>
        <w:jc w:val="both"/>
      </w:pPr>
      <w:r>
        <w:t>12.1 I Servizi possono essere temporaneamente indisponibili a causa di manutenzione, incidenti cyber/ICT, infrastrutture di terzi, guasti delle telecomunicazioni, indisponibilità di circuiti o banche, forza maggiore o controlli richiesti dalla legge.</w:t>
      </w:r>
    </w:p>
    <w:p w14:paraId="42849628" w14:textId="77777777" w:rsidR="0093143A" w:rsidRDefault="00000000" w:rsidP="00E06505">
      <w:pPr>
        <w:spacing w:after="0" w:line="252" w:lineRule="auto"/>
        <w:jc w:val="both"/>
      </w:pPr>
      <w:r>
        <w:t>12.2 Sabir mantiene governance, sicurezza, risposta agli incidenti, continuità operativa e misure di rischio verso terze parti coerenti con i requisiti ICT e DORA applicabili. L’utilizzo di processor, cloud o fornitori tecnologici non elimina di per sé la responsabilità legale di Sabir per gli obblighi regolamentati.</w:t>
      </w:r>
    </w:p>
    <w:p w14:paraId="73814E0D" w14:textId="77777777" w:rsidR="0093143A" w:rsidRDefault="00000000" w:rsidP="00E06505">
      <w:pPr>
        <w:spacing w:after="0" w:line="252" w:lineRule="auto"/>
        <w:jc w:val="both"/>
      </w:pPr>
      <w:r>
        <w:lastRenderedPageBreak/>
        <w:t>12.3 Ove richiesto dalla legge, gli incidenti rilevanti e le interruzioni di servizio sono comunicati tramite canali appropriati. Nulla nel presente Articolo esclude responsabilità inderogabili.</w:t>
      </w:r>
    </w:p>
    <w:p w14:paraId="429C3A8A" w14:textId="77777777" w:rsidR="0093143A" w:rsidRDefault="00000000" w:rsidP="00E06505">
      <w:pPr>
        <w:spacing w:after="0"/>
        <w:jc w:val="both"/>
      </w:pPr>
      <w:r>
        <w:rPr>
          <w:b/>
          <w:color w:val="00365A"/>
          <w:sz w:val="25"/>
        </w:rPr>
        <w:t>ARTICOLO 13 — PROPRIETÀ INTELLETTUALE E LICENZA SOFTWARE</w:t>
      </w:r>
    </w:p>
    <w:p w14:paraId="7E7E96AC" w14:textId="77777777" w:rsidR="0093143A" w:rsidRDefault="00000000" w:rsidP="00E06505">
      <w:pPr>
        <w:spacing w:after="0" w:line="252" w:lineRule="auto"/>
        <w:jc w:val="both"/>
      </w:pPr>
      <w:r>
        <w:t>13.1 Per la durata del Contratto, Sabir concede all’Utente una licenza personale, limitata, non esclusiva, non trasferibile e revocabile per utilizzare Sabir One e il relativo software cliente esclusivamente per l’accesso autorizzato ai Servizi.</w:t>
      </w:r>
    </w:p>
    <w:p w14:paraId="59673CD1" w14:textId="77777777" w:rsidR="0093143A" w:rsidRDefault="00000000" w:rsidP="00E06505">
      <w:pPr>
        <w:spacing w:after="0" w:line="252" w:lineRule="auto"/>
        <w:jc w:val="both"/>
      </w:pPr>
      <w:r>
        <w:t>13.2 Tutti i diritti sui nomi, loghi, software, interfacce, documentazione e altra proprietà intellettuale Sabir restano di Sabir o dei suoi licenzianti.</w:t>
      </w:r>
    </w:p>
    <w:p w14:paraId="68951356" w14:textId="77777777" w:rsidR="0093143A" w:rsidRDefault="00000000" w:rsidP="00E06505">
      <w:pPr>
        <w:spacing w:after="0" w:line="252" w:lineRule="auto"/>
        <w:jc w:val="both"/>
      </w:pPr>
      <w:r>
        <w:t>13.3 L’Utente non deve effettuare reverse engineering, copiare, modificare, distribuire, estrarre dati (scraping) o sfruttare commercialmente software o contenuti proprietari, salvo quanto espressamente consentito da norme inderogabili.</w:t>
      </w:r>
    </w:p>
    <w:p w14:paraId="3A13BC49" w14:textId="77777777" w:rsidR="0093143A" w:rsidRDefault="00000000" w:rsidP="00E06505">
      <w:pPr>
        <w:spacing w:after="0"/>
        <w:jc w:val="both"/>
      </w:pPr>
      <w:r>
        <w:rPr>
          <w:b/>
          <w:color w:val="00365A"/>
          <w:sz w:val="25"/>
        </w:rPr>
        <w:t>ARTICOLO 14 — RISERVATEZZA E PROTEZIONE DEI DATI</w:t>
      </w:r>
    </w:p>
    <w:p w14:paraId="222B0188" w14:textId="77777777" w:rsidR="0093143A" w:rsidRDefault="00000000" w:rsidP="00E06505">
      <w:pPr>
        <w:spacing w:after="0" w:line="252" w:lineRule="auto"/>
        <w:jc w:val="both"/>
      </w:pPr>
      <w:r>
        <w:t>14.1 Ciascuna parte protegge le informazioni riservate ricevute nel rapporto nella misura ragionevolmente applicabile. I principali obblighi di riservatezza dell’Utente riguardano Credenziali, informazioni di sicurezza e informazioni non pubbliche specificamente identificate come riservate.</w:t>
      </w:r>
    </w:p>
    <w:p w14:paraId="66E67D0B" w14:textId="77777777" w:rsidR="0093143A" w:rsidRDefault="00000000" w:rsidP="00E06505">
      <w:pPr>
        <w:spacing w:after="0" w:line="252" w:lineRule="auto"/>
        <w:jc w:val="both"/>
      </w:pPr>
      <w:r>
        <w:t>14.2 Sabir tratta i dati personali in qualità di Titolare del trattamento per le finalità e secondo le basi giuridiche descritte nell’Allegato 4. I trattamenti necessari per onboarding, esecuzione del contratto, pagamenti, AML/CFT, sanzioni, safeguarding, prevenzione frodi, sicurezza, reclami e conformità legale non dipendono da un consenso marketing facoltativo.</w:t>
      </w:r>
    </w:p>
    <w:p w14:paraId="33580981" w14:textId="77777777" w:rsidR="0093143A" w:rsidRDefault="00000000" w:rsidP="00E06505">
      <w:pPr>
        <w:spacing w:after="0" w:line="252" w:lineRule="auto"/>
        <w:jc w:val="both"/>
      </w:pPr>
      <w:r>
        <w:t>14.3 Sabir può registrare le chiamate al servizio clienti o conservare chat/ticket sicuri, ove consentito dalla legge, per finalità di sicurezza, qualità, prova e compliance. È fornita idonea informativa.</w:t>
      </w:r>
    </w:p>
    <w:p w14:paraId="53717307" w14:textId="77777777" w:rsidR="0093143A" w:rsidRDefault="00000000" w:rsidP="00E06505">
      <w:pPr>
        <w:spacing w:after="0" w:line="252" w:lineRule="auto"/>
        <w:jc w:val="both"/>
      </w:pPr>
      <w:r>
        <w:t>14.4 Marketing facoltativo e profilazione commerciale facoltativa sono soggetti a scelte separate e possono essere revocati senza incidere sui Servizi principali, salvo che uno specifico trattamento sia altrimenti fondato su una valida base giuridica.</w:t>
      </w:r>
    </w:p>
    <w:p w14:paraId="4256B33A" w14:textId="77777777" w:rsidR="0093143A" w:rsidRDefault="00000000" w:rsidP="00E06505">
      <w:pPr>
        <w:spacing w:after="0"/>
        <w:jc w:val="both"/>
      </w:pPr>
      <w:r>
        <w:rPr>
          <w:b/>
          <w:color w:val="00365A"/>
          <w:sz w:val="25"/>
        </w:rPr>
        <w:t>ARTICOLO 15 — MODIFICHE A CONDIZIONI, COMMISSIONI E SERVIZI</w:t>
      </w:r>
    </w:p>
    <w:p w14:paraId="13269030" w14:textId="77777777" w:rsidR="0093143A" w:rsidRDefault="00000000" w:rsidP="00E06505">
      <w:pPr>
        <w:spacing w:after="0" w:line="252" w:lineRule="auto"/>
        <w:jc w:val="both"/>
      </w:pPr>
      <w:r>
        <w:t>15.1 Le modifiche proposte al presente Contratto quadro saranno comunicate su supporto durevole con il preavviso richiesto dalla normativa applicabile. Quando il quadro sui servizi di pagamento richiede due mesi di preavviso per i contratti con i consumatori, Sabir applicherà tale termine salvo che ricorra una deroga legittima.</w:t>
      </w:r>
    </w:p>
    <w:p w14:paraId="49764C4A" w14:textId="77777777" w:rsidR="0093143A" w:rsidRDefault="00000000" w:rsidP="00E06505">
      <w:pPr>
        <w:spacing w:after="0" w:line="252" w:lineRule="auto"/>
        <w:jc w:val="both"/>
      </w:pPr>
      <w:r>
        <w:t>15.2 Quando la legge consente l’accettazione tacita, la comunicazione indicherà la data di efficacia, il diritto di rifiutare e il diritto di recedere senza costi prima che la modifica entri in vigore.</w:t>
      </w:r>
    </w:p>
    <w:p w14:paraId="5A599E54" w14:textId="77777777" w:rsidR="0093143A" w:rsidRDefault="00000000" w:rsidP="00E06505">
      <w:pPr>
        <w:spacing w:after="0" w:line="252" w:lineRule="auto"/>
        <w:jc w:val="both"/>
      </w:pPr>
      <w:r>
        <w:t>15.3 Le variazioni dei tassi di cambio o di riferimento possono avere effetto immediato quando lo consentono la metodologia concordata e la normativa applicabile. Le variazioni favorevoli all’Utente possono avere effetto senza preavviso ove consentito dalla legge.</w:t>
      </w:r>
    </w:p>
    <w:p w14:paraId="3B1BE87D" w14:textId="77777777" w:rsidR="0093143A" w:rsidRDefault="00000000" w:rsidP="00E06505">
      <w:pPr>
        <w:spacing w:after="0" w:line="252" w:lineRule="auto"/>
        <w:jc w:val="both"/>
      </w:pPr>
      <w:r>
        <w:t>15.4 Le modifiche a prodotto, sicurezza o compliance richieste con immediatezza dalla legge, da sanzioni, dalla prevenzione frodi o da rischi critici possono essere attuate senza il preavviso ordinario soltanto nella misura consentita dalla legge.</w:t>
      </w:r>
    </w:p>
    <w:p w14:paraId="38B2D36F" w14:textId="77777777" w:rsidR="0093143A" w:rsidRDefault="00000000" w:rsidP="00E06505">
      <w:pPr>
        <w:spacing w:after="0"/>
        <w:jc w:val="both"/>
      </w:pPr>
      <w:r>
        <w:rPr>
          <w:b/>
          <w:color w:val="00365A"/>
          <w:sz w:val="25"/>
        </w:rPr>
        <w:t>ARTICOLO 16 — DURATA, RECESSO, CHIUSURA E RIMBORSO DELLA MONETA ELETTRONICA</w:t>
      </w:r>
    </w:p>
    <w:p w14:paraId="3F6622DD" w14:textId="77777777" w:rsidR="0093143A" w:rsidRDefault="00000000" w:rsidP="00E06505">
      <w:pPr>
        <w:spacing w:after="0" w:line="252" w:lineRule="auto"/>
        <w:jc w:val="both"/>
      </w:pPr>
      <w:r>
        <w:t>16.1 Il Contratto è a tempo indeterminato salvo espressa previsione contraria.</w:t>
      </w:r>
    </w:p>
    <w:p w14:paraId="4C545472" w14:textId="77777777" w:rsidR="0093143A" w:rsidRDefault="00000000" w:rsidP="00E06505">
      <w:pPr>
        <w:spacing w:after="0" w:line="252" w:lineRule="auto"/>
        <w:jc w:val="both"/>
      </w:pPr>
      <w:r>
        <w:t>16.2 L’Utente può recedere in qualsiasi momento con il preavviso consentito dalla legge, che non potrà eccedere un mese ove tale regola sia applicabile. Eventuali costi di recesso si applicano soltanto se leciti e comunicati.</w:t>
      </w:r>
    </w:p>
    <w:p w14:paraId="5A388349" w14:textId="77777777" w:rsidR="0093143A" w:rsidRDefault="00000000" w:rsidP="00E06505">
      <w:pPr>
        <w:spacing w:after="0" w:line="252" w:lineRule="auto"/>
        <w:jc w:val="both"/>
      </w:pPr>
      <w:r>
        <w:t>16.3 Sabir può recedere da un contratto quadro a tempo indeterminato con almeno due mesi di preavviso quando richiesto dalla normativa applicabile sui servizi di pagamento. La chiusura o limitazione immediata può avvenire quando consentito dalla legge, inclusi casi di frode, sanzioni, AML/CFT, sicurezza, ordine dell’autorità, informazioni false o grave violazione.</w:t>
      </w:r>
    </w:p>
    <w:p w14:paraId="45117A9C" w14:textId="77777777" w:rsidR="0093143A" w:rsidRDefault="00000000" w:rsidP="00E06505">
      <w:pPr>
        <w:spacing w:after="0" w:line="252" w:lineRule="auto"/>
        <w:jc w:val="both"/>
      </w:pPr>
      <w:r>
        <w:t>16.4 Alla cessazione, le operazioni pendenti saranno gestite secondo il loro stato, le commissioni dovute potranno essere legittimamente addebitate e la Moneta elettronica residua sarà rimborsata al valore nominale, subordinatamente ai controlli legali, AML/sanzioni, antifrode e alla verifica del beneficiario/successore.</w:t>
      </w:r>
    </w:p>
    <w:p w14:paraId="4A998C83" w14:textId="77777777" w:rsidR="0093143A" w:rsidRDefault="00000000" w:rsidP="00E06505">
      <w:pPr>
        <w:spacing w:after="0" w:line="252" w:lineRule="auto"/>
        <w:jc w:val="both"/>
      </w:pPr>
      <w:r>
        <w:t>16.5 In caso di decesso, Sabir può limitare il Conto in attesa della verifica documentale e agirà sulla base di istruzioni valide del Successore o rappresentante legalmente legittimato.</w:t>
      </w:r>
    </w:p>
    <w:p w14:paraId="7FB04F42" w14:textId="77777777" w:rsidR="0093143A" w:rsidRDefault="00000000" w:rsidP="00E06505">
      <w:pPr>
        <w:spacing w:after="0"/>
        <w:jc w:val="both"/>
      </w:pPr>
      <w:r>
        <w:rPr>
          <w:b/>
          <w:color w:val="00365A"/>
          <w:sz w:val="25"/>
        </w:rPr>
        <w:t>ARTICOLO 17 — RECLAMI E RISOLUZIONE ALTERNATIVA DELLE CONTROVERSIE</w:t>
      </w:r>
    </w:p>
    <w:p w14:paraId="29DD96BB" w14:textId="77777777" w:rsidR="0093143A" w:rsidRDefault="00000000" w:rsidP="00E06505">
      <w:pPr>
        <w:spacing w:after="0" w:line="252" w:lineRule="auto"/>
        <w:jc w:val="both"/>
      </w:pPr>
      <w:r>
        <w:t>17.1 I reclami possono essere presentati tramite il contatto indicato nell’Allegato 2. Sabir ne confermerà la ricezione e li gestirà in conformità ai requisiti regolamentari applicabili.</w:t>
      </w:r>
    </w:p>
    <w:p w14:paraId="34EC523C" w14:textId="77777777" w:rsidR="0093143A" w:rsidRDefault="00000000" w:rsidP="00E06505">
      <w:pPr>
        <w:spacing w:after="0" w:line="252" w:lineRule="auto"/>
        <w:jc w:val="both"/>
      </w:pPr>
      <w:r>
        <w:t>17.2 I reclami relativi ai servizi di pagamento ricevono normalmente risposta entro 15 Giornate Operative. In circostanze eccezionali al di fuori del controllo di Sabir, potrà essere inviata una risposta interlocutoria e la risposta definitiva sarà fornita entro il termine massimo consentito dalla legge, attualmente previsto non oltre 35 Giornate Operative ove si applichi la relativa disciplina.</w:t>
      </w:r>
    </w:p>
    <w:p w14:paraId="691B9A84" w14:textId="77777777" w:rsidR="0093143A" w:rsidRDefault="00000000" w:rsidP="00E06505">
      <w:pPr>
        <w:spacing w:after="0" w:line="252" w:lineRule="auto"/>
        <w:jc w:val="both"/>
      </w:pPr>
      <w:r>
        <w:t>17.3 I clienti aventi diritto possono sottoporre controversie irrisolte all’Office of the Arbiter for Financial Services (OAFS) di Malta o ad altro organismo ADR competente, ove applicabile.</w:t>
      </w:r>
    </w:p>
    <w:p w14:paraId="6303A82C" w14:textId="77777777" w:rsidR="0093143A" w:rsidRDefault="00000000" w:rsidP="00E06505">
      <w:pPr>
        <w:spacing w:after="0"/>
        <w:jc w:val="both"/>
      </w:pPr>
      <w:r>
        <w:rPr>
          <w:b/>
          <w:color w:val="00365A"/>
          <w:sz w:val="25"/>
        </w:rPr>
        <w:t>ARTICOLO 18 — CESSIONE, OUTSOURCING E OPERAZIONI SOCIETARIE</w:t>
      </w:r>
    </w:p>
    <w:p w14:paraId="1E57813E" w14:textId="77777777" w:rsidR="0093143A" w:rsidRDefault="00000000" w:rsidP="00E06505">
      <w:pPr>
        <w:spacing w:after="0" w:line="252" w:lineRule="auto"/>
        <w:jc w:val="both"/>
      </w:pPr>
      <w:r>
        <w:t>18.1 L’Utente non può trasferire il Conto né i diritti/obblighi contrattuali a un’altra persona, salvo consenso di Sabir o diversa previsione di norme inderogabili.</w:t>
      </w:r>
    </w:p>
    <w:p w14:paraId="1E05F886" w14:textId="77777777" w:rsidR="0093143A" w:rsidRDefault="00000000" w:rsidP="00E06505">
      <w:pPr>
        <w:spacing w:after="0" w:line="252" w:lineRule="auto"/>
        <w:jc w:val="both"/>
      </w:pPr>
      <w:r>
        <w:lastRenderedPageBreak/>
        <w:t>18.2 Sabir può esternalizzare funzioni operative o utilizzare agenti/fornitori nel rispetto della normativa, della governance e dei requisiti regolamentari applicabili. Sabir resta responsabile degli obblighi che la legge non consente di trasferire.</w:t>
      </w:r>
    </w:p>
    <w:p w14:paraId="661BEDB7" w14:textId="77777777" w:rsidR="0093143A" w:rsidRDefault="00000000" w:rsidP="00E06505">
      <w:pPr>
        <w:spacing w:after="0" w:line="252" w:lineRule="auto"/>
        <w:jc w:val="both"/>
      </w:pPr>
      <w:r>
        <w:t>18.3 In caso di fusione, riorganizzazione, trasferimento d’azienda o cessione consentita, il Contratto può essere trasferito a un successore legittimo, subordinatamente alle necessarie approvazioni regolamentari, comunicazioni e ai diritti inderogabili dell’Utente.</w:t>
      </w:r>
    </w:p>
    <w:p w14:paraId="587B78CB" w14:textId="77777777" w:rsidR="0093143A" w:rsidRDefault="00000000" w:rsidP="00E06505">
      <w:pPr>
        <w:spacing w:after="0"/>
        <w:jc w:val="both"/>
      </w:pPr>
      <w:r>
        <w:rPr>
          <w:b/>
          <w:color w:val="00365A"/>
          <w:sz w:val="25"/>
        </w:rPr>
        <w:t>ARTICOLO 19 — COMUNICAZIONI, LINGUA, LEGGE APPLICABILE E GIURISDIZIONE</w:t>
      </w:r>
    </w:p>
    <w:p w14:paraId="13D5F27E" w14:textId="77777777" w:rsidR="0093143A" w:rsidRDefault="00000000" w:rsidP="00E06505">
      <w:pPr>
        <w:spacing w:after="0" w:line="252" w:lineRule="auto"/>
        <w:jc w:val="both"/>
      </w:pPr>
      <w:r>
        <w:t>19.1 Le comunicazioni avvengono tramite canali approvati, inclusi messaggistica sicura, notifiche app/portale, e-mail e, ove richiesto, posta raccomandata o altri mezzi formali.</w:t>
      </w:r>
    </w:p>
    <w:p w14:paraId="11C49116" w14:textId="77777777" w:rsidR="0093143A" w:rsidRDefault="00000000" w:rsidP="00E06505">
      <w:pPr>
        <w:spacing w:after="0" w:line="252" w:lineRule="auto"/>
        <w:jc w:val="both"/>
      </w:pPr>
      <w:r>
        <w:t>19.2 La lingua contrattuale prevalente per Malta è l’inglese una volta legalmente approvata. Possono essere fornite traduzioni per comodità. Restano impregiudicati i diritti linguistici inderogabili dei consumatori.</w:t>
      </w:r>
    </w:p>
    <w:p w14:paraId="3CFEAD25" w14:textId="77777777" w:rsidR="0093143A" w:rsidRDefault="00000000" w:rsidP="00E06505">
      <w:pPr>
        <w:spacing w:after="0" w:line="252" w:lineRule="auto"/>
        <w:jc w:val="both"/>
      </w:pPr>
      <w:r>
        <w:t>19.3 Il Contratto è disciplinato dal diritto maltese, fatte salve le tutele inderogabili del consumatore e le norme sulla giurisdizione applicabili all’Utente.</w:t>
      </w:r>
    </w:p>
    <w:p w14:paraId="1145281B" w14:textId="77777777" w:rsidR="0093143A" w:rsidRDefault="00000000" w:rsidP="00E06505">
      <w:pPr>
        <w:spacing w:after="0" w:line="252" w:lineRule="auto"/>
        <w:jc w:val="both"/>
      </w:pPr>
      <w:r>
        <w:t>19.4 Nulla nel presente Contratto impedisce all’Utente di avvalersi dei diritti inderogabili riconosciuti ai consumatori dalla normativa applicabile nella pertinente giurisdizione SEE.</w:t>
      </w:r>
    </w:p>
    <w:p w14:paraId="2520481C" w14:textId="77777777" w:rsidR="0093143A" w:rsidRDefault="00000000" w:rsidP="00E06505">
      <w:pPr>
        <w:spacing w:after="0"/>
        <w:jc w:val="both"/>
      </w:pPr>
      <w:r>
        <w:rPr>
          <w:b/>
          <w:color w:val="00365A"/>
          <w:sz w:val="25"/>
        </w:rPr>
        <w:t>ARTICOLO 20 — INTERO ACCORDO, PREVALENZA, SEPARABILITÀ E RINUNCIA</w:t>
      </w:r>
    </w:p>
    <w:p w14:paraId="627B2BC4" w14:textId="77777777" w:rsidR="0093143A" w:rsidRDefault="00000000" w:rsidP="00E06505">
      <w:pPr>
        <w:spacing w:after="0" w:line="252" w:lineRule="auto"/>
        <w:jc w:val="both"/>
      </w:pPr>
      <w:r>
        <w:t>20.1 Il Contratto e i relativi Allegati costituiscono l’intero quadro contrattuale per i Servizi selezionati dall’Utente. Le condizioni specifiche di carta o di servizio integrano il presente Contratto per il relativo prodotto.</w:t>
      </w:r>
    </w:p>
    <w:p w14:paraId="2A4AF6FD" w14:textId="77777777" w:rsidR="0093143A" w:rsidRDefault="00000000" w:rsidP="00E06505">
      <w:pPr>
        <w:spacing w:after="0" w:line="252" w:lineRule="auto"/>
        <w:jc w:val="both"/>
      </w:pPr>
      <w:r>
        <w:t>20.2 Le norme inderogabili prevalgono su qualsiasi clausola contrattuale incompatibile. Qualora una disposizione sia invalida o inapplicabile, le restanti disposizioni continuano ad avere efficacia nella misura legalmente possibile.</w:t>
      </w:r>
    </w:p>
    <w:p w14:paraId="18F21A42" w14:textId="77777777" w:rsidR="0093143A" w:rsidRDefault="00000000" w:rsidP="00E06505">
      <w:pPr>
        <w:spacing w:after="0" w:line="252" w:lineRule="auto"/>
        <w:jc w:val="both"/>
      </w:pPr>
      <w:r>
        <w:t>20.3 Il mancato o ritardato esercizio di un diritto da parte di una delle parti non costituisce rinuncia a tale diritto.</w:t>
      </w:r>
    </w:p>
    <w:p w14:paraId="1AE6215B" w14:textId="77777777" w:rsidR="0093143A" w:rsidRDefault="00000000" w:rsidP="00E06505">
      <w:pPr>
        <w:spacing w:after="0" w:line="252" w:lineRule="auto"/>
        <w:jc w:val="both"/>
      </w:pPr>
      <w:r>
        <w:t>20.4 In caso di conflitto tra documenti, si applica il seguente ordine salvo diversa previsione di norme inderogabili: (1) norme inderogabili; (2) condizioni specifiche di prodotto sottoscritte; (3) Offerta Commerciale / Tariffario sottoscritti; (4) presente Contratto quadro; (5) informazioni operative generali.</w:t>
      </w:r>
    </w:p>
    <w:p w14:paraId="099A6F90" w14:textId="77777777" w:rsidR="0093143A" w:rsidRDefault="00000000" w:rsidP="00E06505">
      <w:pPr>
        <w:spacing w:after="0"/>
        <w:jc w:val="both"/>
      </w:pPr>
      <w:r>
        <w:br w:type="page"/>
      </w:r>
    </w:p>
    <w:p w14:paraId="04B69014" w14:textId="77777777" w:rsidR="0093143A" w:rsidRDefault="00000000">
      <w:pPr>
        <w:spacing w:before="280" w:after="80"/>
      </w:pPr>
      <w:r>
        <w:rPr>
          <w:b/>
          <w:color w:val="00365A"/>
          <w:sz w:val="34"/>
        </w:rPr>
        <w:lastRenderedPageBreak/>
        <w:t>ALLEGATO 1 — OFFERTA COMMERCIALE E TARIFFARIO</w:t>
      </w:r>
    </w:p>
    <w:p w14:paraId="6AC1FB8C" w14:textId="77777777" w:rsidR="0093143A" w:rsidRDefault="00000000">
      <w:pPr>
        <w:spacing w:after="160"/>
      </w:pPr>
      <w:r>
        <w:rPr>
          <w:color w:val="607487"/>
          <w:sz w:val="19"/>
        </w:rPr>
        <w:t>Condizioni commerciali di lavoro da validare prima del lancio al pubblico.</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3389"/>
        <w:gridCol w:w="3389"/>
        <w:gridCol w:w="3389"/>
      </w:tblGrid>
      <w:tr w:rsidR="0093143A" w14:paraId="62423A64" w14:textId="77777777">
        <w:trPr>
          <w:cantSplit/>
          <w:tblHeader/>
          <w:jc w:val="center"/>
        </w:trPr>
        <w:tc>
          <w:tcPr>
            <w:tcW w:w="3389" w:type="dxa"/>
            <w:shd w:val="clear" w:color="auto" w:fill="00365A"/>
          </w:tcPr>
          <w:p w14:paraId="2EDC111D" w14:textId="77777777" w:rsidR="0093143A" w:rsidRDefault="00000000">
            <w:r>
              <w:rPr>
                <w:b/>
                <w:color w:val="FFFFFF"/>
                <w:sz w:val="17"/>
              </w:rPr>
              <w:t>Servizio</w:t>
            </w:r>
          </w:p>
        </w:tc>
        <w:tc>
          <w:tcPr>
            <w:tcW w:w="3389" w:type="dxa"/>
            <w:shd w:val="clear" w:color="auto" w:fill="00365A"/>
          </w:tcPr>
          <w:p w14:paraId="4B89448D" w14:textId="77777777" w:rsidR="0093143A" w:rsidRDefault="00000000">
            <w:r>
              <w:rPr>
                <w:b/>
                <w:color w:val="FFFFFF"/>
                <w:sz w:val="17"/>
              </w:rPr>
              <w:t>Condizione commerciale</w:t>
            </w:r>
          </w:p>
        </w:tc>
        <w:tc>
          <w:tcPr>
            <w:tcW w:w="3389" w:type="dxa"/>
            <w:shd w:val="clear" w:color="auto" w:fill="00365A"/>
          </w:tcPr>
          <w:p w14:paraId="6C17A5D8" w14:textId="77777777" w:rsidR="0093143A" w:rsidRDefault="00000000">
            <w:r>
              <w:rPr>
                <w:b/>
                <w:color w:val="FFFFFF"/>
                <w:sz w:val="17"/>
              </w:rPr>
              <w:t>Stato / nota</w:t>
            </w:r>
          </w:p>
        </w:tc>
      </w:tr>
      <w:tr w:rsidR="0093143A" w14:paraId="1AE2F188" w14:textId="77777777">
        <w:trPr>
          <w:cantSplit/>
          <w:jc w:val="center"/>
        </w:trPr>
        <w:tc>
          <w:tcPr>
            <w:tcW w:w="3389" w:type="dxa"/>
            <w:tcMar>
              <w:top w:w="100" w:type="dxa"/>
              <w:left w:w="120" w:type="dxa"/>
              <w:bottom w:w="100" w:type="dxa"/>
              <w:right w:w="120" w:type="dxa"/>
            </w:tcMar>
          </w:tcPr>
          <w:p w14:paraId="21C6EFF6" w14:textId="77777777" w:rsidR="0093143A" w:rsidRDefault="00000000">
            <w:r>
              <w:rPr>
                <w:b/>
                <w:color w:val="00365A"/>
                <w:sz w:val="16"/>
              </w:rPr>
              <w:t>Apertura conto</w:t>
            </w:r>
          </w:p>
        </w:tc>
        <w:tc>
          <w:tcPr>
            <w:tcW w:w="3389" w:type="dxa"/>
            <w:tcMar>
              <w:top w:w="100" w:type="dxa"/>
              <w:left w:w="120" w:type="dxa"/>
              <w:bottom w:w="100" w:type="dxa"/>
              <w:right w:w="120" w:type="dxa"/>
            </w:tcMar>
          </w:tcPr>
          <w:p w14:paraId="67F07DD7" w14:textId="77777777" w:rsidR="0093143A" w:rsidRDefault="00000000">
            <w:r>
              <w:rPr>
                <w:sz w:val="16"/>
              </w:rPr>
              <w:t>[OPEN]</w:t>
            </w:r>
          </w:p>
        </w:tc>
        <w:tc>
          <w:tcPr>
            <w:tcW w:w="3389" w:type="dxa"/>
            <w:tcMar>
              <w:top w:w="100" w:type="dxa"/>
              <w:left w:w="120" w:type="dxa"/>
              <w:bottom w:w="100" w:type="dxa"/>
              <w:right w:w="120" w:type="dxa"/>
            </w:tcMar>
          </w:tcPr>
          <w:p w14:paraId="10189A45" w14:textId="77777777" w:rsidR="0093143A" w:rsidRDefault="00000000">
            <w:r>
              <w:rPr>
                <w:color w:val="607487"/>
                <w:sz w:val="16"/>
              </w:rPr>
              <w:t>Tariffario definitivo richiesto</w:t>
            </w:r>
          </w:p>
        </w:tc>
      </w:tr>
      <w:tr w:rsidR="0093143A" w14:paraId="77C4BDEF" w14:textId="77777777">
        <w:trPr>
          <w:cantSplit/>
          <w:jc w:val="center"/>
        </w:trPr>
        <w:tc>
          <w:tcPr>
            <w:tcW w:w="3389" w:type="dxa"/>
            <w:tcMar>
              <w:top w:w="100" w:type="dxa"/>
              <w:left w:w="120" w:type="dxa"/>
              <w:bottom w:w="100" w:type="dxa"/>
              <w:right w:w="120" w:type="dxa"/>
            </w:tcMar>
          </w:tcPr>
          <w:p w14:paraId="0F58A52F" w14:textId="77777777" w:rsidR="0093143A" w:rsidRDefault="00000000">
            <w:r>
              <w:rPr>
                <w:b/>
                <w:color w:val="00365A"/>
                <w:sz w:val="16"/>
              </w:rPr>
              <w:t>Sabir Basic — canone mensile</w:t>
            </w:r>
          </w:p>
        </w:tc>
        <w:tc>
          <w:tcPr>
            <w:tcW w:w="3389" w:type="dxa"/>
            <w:tcMar>
              <w:top w:w="100" w:type="dxa"/>
              <w:left w:w="120" w:type="dxa"/>
              <w:bottom w:w="100" w:type="dxa"/>
              <w:right w:w="120" w:type="dxa"/>
            </w:tcMar>
          </w:tcPr>
          <w:p w14:paraId="56C5A715" w14:textId="77777777" w:rsidR="0093143A" w:rsidRDefault="00000000">
            <w:r>
              <w:rPr>
                <w:sz w:val="16"/>
              </w:rPr>
              <w:t>€0,00 / mese</w:t>
            </w:r>
          </w:p>
        </w:tc>
        <w:tc>
          <w:tcPr>
            <w:tcW w:w="3389" w:type="dxa"/>
            <w:tcMar>
              <w:top w:w="100" w:type="dxa"/>
              <w:left w:w="120" w:type="dxa"/>
              <w:bottom w:w="100" w:type="dxa"/>
              <w:right w:w="120" w:type="dxa"/>
            </w:tcMar>
          </w:tcPr>
          <w:p w14:paraId="77A7B481" w14:textId="77777777" w:rsidR="0093143A" w:rsidRDefault="00000000">
            <w:r>
              <w:rPr>
                <w:color w:val="607487"/>
                <w:sz w:val="16"/>
              </w:rPr>
              <w:t>Proposta commerciale attuale</w:t>
            </w:r>
          </w:p>
        </w:tc>
      </w:tr>
      <w:tr w:rsidR="0093143A" w14:paraId="6E225573" w14:textId="77777777">
        <w:trPr>
          <w:cantSplit/>
          <w:jc w:val="center"/>
        </w:trPr>
        <w:tc>
          <w:tcPr>
            <w:tcW w:w="3389" w:type="dxa"/>
            <w:tcMar>
              <w:top w:w="100" w:type="dxa"/>
              <w:left w:w="120" w:type="dxa"/>
              <w:bottom w:w="100" w:type="dxa"/>
              <w:right w:w="120" w:type="dxa"/>
            </w:tcMar>
          </w:tcPr>
          <w:p w14:paraId="51B76A71" w14:textId="77777777" w:rsidR="0093143A" w:rsidRDefault="00000000">
            <w:r>
              <w:rPr>
                <w:b/>
                <w:color w:val="00365A"/>
                <w:sz w:val="16"/>
              </w:rPr>
              <w:t>Sabir Premium — canone mensile</w:t>
            </w:r>
          </w:p>
        </w:tc>
        <w:tc>
          <w:tcPr>
            <w:tcW w:w="3389" w:type="dxa"/>
            <w:tcMar>
              <w:top w:w="100" w:type="dxa"/>
              <w:left w:w="120" w:type="dxa"/>
              <w:bottom w:w="100" w:type="dxa"/>
              <w:right w:w="120" w:type="dxa"/>
            </w:tcMar>
          </w:tcPr>
          <w:p w14:paraId="047B4B32" w14:textId="77777777" w:rsidR="0093143A" w:rsidRDefault="00000000">
            <w:r>
              <w:rPr>
                <w:sz w:val="16"/>
              </w:rPr>
              <w:t>€4,41 / mese</w:t>
            </w:r>
          </w:p>
        </w:tc>
        <w:tc>
          <w:tcPr>
            <w:tcW w:w="3389" w:type="dxa"/>
            <w:tcMar>
              <w:top w:w="100" w:type="dxa"/>
              <w:left w:w="120" w:type="dxa"/>
              <w:bottom w:w="100" w:type="dxa"/>
              <w:right w:w="120" w:type="dxa"/>
            </w:tcMar>
          </w:tcPr>
          <w:p w14:paraId="09005DFD" w14:textId="77777777" w:rsidR="0093143A" w:rsidRDefault="00000000">
            <w:r>
              <w:rPr>
                <w:color w:val="607487"/>
                <w:sz w:val="16"/>
              </w:rPr>
              <w:t>Proposta commerciale attuale</w:t>
            </w:r>
          </w:p>
        </w:tc>
      </w:tr>
      <w:tr w:rsidR="0093143A" w14:paraId="4D7D9921" w14:textId="77777777">
        <w:trPr>
          <w:cantSplit/>
          <w:jc w:val="center"/>
        </w:trPr>
        <w:tc>
          <w:tcPr>
            <w:tcW w:w="3389" w:type="dxa"/>
            <w:tcMar>
              <w:top w:w="100" w:type="dxa"/>
              <w:left w:w="120" w:type="dxa"/>
              <w:bottom w:w="100" w:type="dxa"/>
              <w:right w:w="120" w:type="dxa"/>
            </w:tcMar>
          </w:tcPr>
          <w:p w14:paraId="363512DE" w14:textId="77777777" w:rsidR="0093143A" w:rsidRDefault="00000000">
            <w:r>
              <w:rPr>
                <w:b/>
                <w:color w:val="00365A"/>
                <w:sz w:val="16"/>
              </w:rPr>
              <w:t>Bonifico SEPA retail</w:t>
            </w:r>
          </w:p>
        </w:tc>
        <w:tc>
          <w:tcPr>
            <w:tcW w:w="3389" w:type="dxa"/>
            <w:tcMar>
              <w:top w:w="100" w:type="dxa"/>
              <w:left w:w="120" w:type="dxa"/>
              <w:bottom w:w="100" w:type="dxa"/>
              <w:right w:w="120" w:type="dxa"/>
            </w:tcMar>
          </w:tcPr>
          <w:p w14:paraId="2D218C51" w14:textId="77777777" w:rsidR="0093143A" w:rsidRDefault="00000000">
            <w:r>
              <w:rPr>
                <w:sz w:val="16"/>
              </w:rPr>
              <w:t>€0,00</w:t>
            </w:r>
          </w:p>
        </w:tc>
        <w:tc>
          <w:tcPr>
            <w:tcW w:w="3389" w:type="dxa"/>
            <w:tcMar>
              <w:top w:w="100" w:type="dxa"/>
              <w:left w:w="120" w:type="dxa"/>
              <w:bottom w:w="100" w:type="dxa"/>
              <w:right w:w="120" w:type="dxa"/>
            </w:tcMar>
          </w:tcPr>
          <w:p w14:paraId="7B10C5B5" w14:textId="77777777" w:rsidR="0093143A" w:rsidRDefault="00000000">
            <w:r>
              <w:rPr>
                <w:color w:val="607487"/>
                <w:sz w:val="16"/>
              </w:rPr>
              <w:t>Proposta commerciale attuale; soggetta al Tariffario/FID definitivo</w:t>
            </w:r>
          </w:p>
        </w:tc>
      </w:tr>
      <w:tr w:rsidR="0093143A" w14:paraId="4EC52294" w14:textId="77777777">
        <w:trPr>
          <w:cantSplit/>
          <w:jc w:val="center"/>
        </w:trPr>
        <w:tc>
          <w:tcPr>
            <w:tcW w:w="3389" w:type="dxa"/>
            <w:tcMar>
              <w:top w:w="100" w:type="dxa"/>
              <w:left w:w="120" w:type="dxa"/>
              <w:bottom w:w="100" w:type="dxa"/>
              <w:right w:w="120" w:type="dxa"/>
            </w:tcMar>
          </w:tcPr>
          <w:p w14:paraId="666861E0" w14:textId="77777777" w:rsidR="0093143A" w:rsidRDefault="00000000">
            <w:r>
              <w:rPr>
                <w:b/>
                <w:color w:val="00365A"/>
                <w:sz w:val="16"/>
              </w:rPr>
              <w:t>SEPA Instant</w:t>
            </w:r>
          </w:p>
        </w:tc>
        <w:tc>
          <w:tcPr>
            <w:tcW w:w="3389" w:type="dxa"/>
            <w:tcMar>
              <w:top w:w="100" w:type="dxa"/>
              <w:left w:w="120" w:type="dxa"/>
              <w:bottom w:w="100" w:type="dxa"/>
              <w:right w:w="120" w:type="dxa"/>
            </w:tcMar>
          </w:tcPr>
          <w:p w14:paraId="4D7FB4E0" w14:textId="77777777" w:rsidR="0093143A" w:rsidRDefault="00000000">
            <w:r>
              <w:rPr>
                <w:sz w:val="16"/>
              </w:rPr>
              <w:t>€0,00 proposto</w:t>
            </w:r>
          </w:p>
        </w:tc>
        <w:tc>
          <w:tcPr>
            <w:tcW w:w="3389" w:type="dxa"/>
            <w:tcMar>
              <w:top w:w="100" w:type="dxa"/>
              <w:left w:w="120" w:type="dxa"/>
              <w:bottom w:w="100" w:type="dxa"/>
              <w:right w:w="120" w:type="dxa"/>
            </w:tcMar>
          </w:tcPr>
          <w:p w14:paraId="374AE1CC" w14:textId="77777777" w:rsidR="0093143A" w:rsidRDefault="00000000">
            <w:r>
              <w:rPr>
                <w:color w:val="607487"/>
                <w:sz w:val="16"/>
              </w:rPr>
              <w:t>Soggetto a disponibilità e alle regole di parità applicabili</w:t>
            </w:r>
          </w:p>
        </w:tc>
      </w:tr>
      <w:tr w:rsidR="0093143A" w14:paraId="6F3CFFCB" w14:textId="77777777">
        <w:trPr>
          <w:cantSplit/>
          <w:jc w:val="center"/>
        </w:trPr>
        <w:tc>
          <w:tcPr>
            <w:tcW w:w="3389" w:type="dxa"/>
            <w:tcMar>
              <w:top w:w="100" w:type="dxa"/>
              <w:left w:w="120" w:type="dxa"/>
              <w:bottom w:w="100" w:type="dxa"/>
              <w:right w:w="120" w:type="dxa"/>
            </w:tcMar>
          </w:tcPr>
          <w:p w14:paraId="7BCC6EF0" w14:textId="77777777" w:rsidR="0093143A" w:rsidRDefault="00000000">
            <w:r>
              <w:rPr>
                <w:b/>
                <w:color w:val="00365A"/>
                <w:sz w:val="16"/>
              </w:rPr>
              <w:t>Bonifico in entrata</w:t>
            </w:r>
          </w:p>
        </w:tc>
        <w:tc>
          <w:tcPr>
            <w:tcW w:w="3389" w:type="dxa"/>
            <w:tcMar>
              <w:top w:w="100" w:type="dxa"/>
              <w:left w:w="120" w:type="dxa"/>
              <w:bottom w:w="100" w:type="dxa"/>
              <w:right w:w="120" w:type="dxa"/>
            </w:tcMar>
          </w:tcPr>
          <w:p w14:paraId="6CC8F1F5" w14:textId="77777777" w:rsidR="0093143A" w:rsidRDefault="00000000">
            <w:r>
              <w:rPr>
                <w:sz w:val="16"/>
              </w:rPr>
              <w:t>[OPEN]</w:t>
            </w:r>
          </w:p>
        </w:tc>
        <w:tc>
          <w:tcPr>
            <w:tcW w:w="3389" w:type="dxa"/>
            <w:tcMar>
              <w:top w:w="100" w:type="dxa"/>
              <w:left w:w="120" w:type="dxa"/>
              <w:bottom w:w="100" w:type="dxa"/>
              <w:right w:w="120" w:type="dxa"/>
            </w:tcMar>
          </w:tcPr>
          <w:p w14:paraId="73F73F1C" w14:textId="77777777" w:rsidR="0093143A" w:rsidRDefault="00000000">
            <w:r>
              <w:rPr>
                <w:color w:val="607487"/>
                <w:sz w:val="16"/>
              </w:rPr>
              <w:t>Tariffario definitivo richiesto</w:t>
            </w:r>
          </w:p>
        </w:tc>
      </w:tr>
      <w:tr w:rsidR="0093143A" w14:paraId="5D6CD1E5" w14:textId="77777777">
        <w:trPr>
          <w:cantSplit/>
          <w:jc w:val="center"/>
        </w:trPr>
        <w:tc>
          <w:tcPr>
            <w:tcW w:w="3389" w:type="dxa"/>
            <w:tcMar>
              <w:top w:w="100" w:type="dxa"/>
              <w:left w:w="120" w:type="dxa"/>
              <w:bottom w:w="100" w:type="dxa"/>
              <w:right w:w="120" w:type="dxa"/>
            </w:tcMar>
          </w:tcPr>
          <w:p w14:paraId="122DFADF" w14:textId="77777777" w:rsidR="0093143A" w:rsidRDefault="00000000">
            <w:r>
              <w:rPr>
                <w:b/>
                <w:color w:val="00365A"/>
                <w:sz w:val="16"/>
              </w:rPr>
              <w:t>P2P On-Us</w:t>
            </w:r>
          </w:p>
        </w:tc>
        <w:tc>
          <w:tcPr>
            <w:tcW w:w="3389" w:type="dxa"/>
            <w:tcMar>
              <w:top w:w="100" w:type="dxa"/>
              <w:left w:w="120" w:type="dxa"/>
              <w:bottom w:w="100" w:type="dxa"/>
              <w:right w:w="120" w:type="dxa"/>
            </w:tcMar>
          </w:tcPr>
          <w:p w14:paraId="08FDF4B0" w14:textId="77777777" w:rsidR="0093143A" w:rsidRDefault="00000000">
            <w:r>
              <w:rPr>
                <w:sz w:val="16"/>
              </w:rPr>
              <w:t>€0,00</w:t>
            </w:r>
          </w:p>
        </w:tc>
        <w:tc>
          <w:tcPr>
            <w:tcW w:w="3389" w:type="dxa"/>
            <w:tcMar>
              <w:top w:w="100" w:type="dxa"/>
              <w:left w:w="120" w:type="dxa"/>
              <w:bottom w:w="100" w:type="dxa"/>
              <w:right w:w="120" w:type="dxa"/>
            </w:tcMar>
          </w:tcPr>
          <w:p w14:paraId="11A0B5D8" w14:textId="77777777" w:rsidR="0093143A" w:rsidRDefault="00000000">
            <w:r>
              <w:rPr>
                <w:color w:val="607487"/>
                <w:sz w:val="16"/>
              </w:rPr>
              <w:t>Proposta commerciale attuale</w:t>
            </w:r>
          </w:p>
        </w:tc>
      </w:tr>
      <w:tr w:rsidR="0093143A" w14:paraId="59801D1A" w14:textId="77777777">
        <w:trPr>
          <w:cantSplit/>
          <w:jc w:val="center"/>
        </w:trPr>
        <w:tc>
          <w:tcPr>
            <w:tcW w:w="3389" w:type="dxa"/>
            <w:tcMar>
              <w:top w:w="100" w:type="dxa"/>
              <w:left w:w="120" w:type="dxa"/>
              <w:bottom w:w="100" w:type="dxa"/>
              <w:right w:w="120" w:type="dxa"/>
            </w:tcMar>
          </w:tcPr>
          <w:p w14:paraId="32BD2166" w14:textId="77777777" w:rsidR="0093143A" w:rsidRDefault="00000000">
            <w:r>
              <w:rPr>
                <w:b/>
                <w:color w:val="00365A"/>
                <w:sz w:val="16"/>
              </w:rPr>
              <w:t>Account Tree / Family Premium</w:t>
            </w:r>
          </w:p>
        </w:tc>
        <w:tc>
          <w:tcPr>
            <w:tcW w:w="3389" w:type="dxa"/>
            <w:tcMar>
              <w:top w:w="100" w:type="dxa"/>
              <w:left w:w="120" w:type="dxa"/>
              <w:bottom w:w="100" w:type="dxa"/>
              <w:right w:w="120" w:type="dxa"/>
            </w:tcMar>
          </w:tcPr>
          <w:p w14:paraId="1CB70C6A" w14:textId="77777777" w:rsidR="0093143A" w:rsidRDefault="00000000">
            <w:r>
              <w:rPr>
                <w:sz w:val="16"/>
              </w:rPr>
              <w:t>€5,00 / mese</w:t>
            </w:r>
          </w:p>
        </w:tc>
        <w:tc>
          <w:tcPr>
            <w:tcW w:w="3389" w:type="dxa"/>
            <w:tcMar>
              <w:top w:w="100" w:type="dxa"/>
              <w:left w:w="120" w:type="dxa"/>
              <w:bottom w:w="100" w:type="dxa"/>
              <w:right w:w="120" w:type="dxa"/>
            </w:tcMar>
          </w:tcPr>
          <w:p w14:paraId="3564077D" w14:textId="77777777" w:rsidR="0093143A" w:rsidRDefault="00000000">
            <w:r>
              <w:rPr>
                <w:color w:val="607487"/>
                <w:sz w:val="16"/>
              </w:rPr>
              <w:t>Se attivato separatamente</w:t>
            </w:r>
          </w:p>
        </w:tc>
      </w:tr>
      <w:tr w:rsidR="0093143A" w14:paraId="50850D99" w14:textId="77777777">
        <w:trPr>
          <w:cantSplit/>
          <w:jc w:val="center"/>
        </w:trPr>
        <w:tc>
          <w:tcPr>
            <w:tcW w:w="3389" w:type="dxa"/>
            <w:tcMar>
              <w:top w:w="100" w:type="dxa"/>
              <w:left w:w="120" w:type="dxa"/>
              <w:bottom w:w="100" w:type="dxa"/>
              <w:right w:w="120" w:type="dxa"/>
            </w:tcMar>
          </w:tcPr>
          <w:p w14:paraId="22E94E5B" w14:textId="77777777" w:rsidR="0093143A" w:rsidRDefault="00000000">
            <w:r>
              <w:rPr>
                <w:b/>
                <w:color w:val="00365A"/>
                <w:sz w:val="16"/>
              </w:rPr>
              <w:t>FX On-Us</w:t>
            </w:r>
          </w:p>
        </w:tc>
        <w:tc>
          <w:tcPr>
            <w:tcW w:w="3389" w:type="dxa"/>
            <w:tcMar>
              <w:top w:w="100" w:type="dxa"/>
              <w:left w:w="120" w:type="dxa"/>
              <w:bottom w:w="100" w:type="dxa"/>
              <w:right w:w="120" w:type="dxa"/>
            </w:tcMar>
          </w:tcPr>
          <w:p w14:paraId="6B6FBFB7" w14:textId="77777777" w:rsidR="0093143A" w:rsidRDefault="00000000">
            <w:r>
              <w:rPr>
                <w:sz w:val="16"/>
              </w:rPr>
              <w:t>0,40% indicativo</w:t>
            </w:r>
          </w:p>
        </w:tc>
        <w:tc>
          <w:tcPr>
            <w:tcW w:w="3389" w:type="dxa"/>
            <w:tcMar>
              <w:top w:w="100" w:type="dxa"/>
              <w:left w:w="120" w:type="dxa"/>
              <w:bottom w:w="100" w:type="dxa"/>
              <w:right w:w="120" w:type="dxa"/>
            </w:tcMar>
          </w:tcPr>
          <w:p w14:paraId="391AB456" w14:textId="77777777" w:rsidR="0093143A" w:rsidRDefault="00000000">
            <w:r>
              <w:rPr>
                <w:color w:val="607487"/>
                <w:sz w:val="16"/>
              </w:rPr>
              <w:t>Ipotesi di lavoro BP; l’onere/mark-up definitivo per il cliente deve essere approvato e comunicato prima della conferma</w:t>
            </w:r>
          </w:p>
        </w:tc>
      </w:tr>
      <w:tr w:rsidR="0093143A" w14:paraId="571907E7" w14:textId="77777777">
        <w:trPr>
          <w:cantSplit/>
          <w:jc w:val="center"/>
        </w:trPr>
        <w:tc>
          <w:tcPr>
            <w:tcW w:w="3389" w:type="dxa"/>
            <w:tcMar>
              <w:top w:w="100" w:type="dxa"/>
              <w:left w:w="120" w:type="dxa"/>
              <w:bottom w:w="100" w:type="dxa"/>
              <w:right w:w="120" w:type="dxa"/>
            </w:tcMar>
          </w:tcPr>
          <w:p w14:paraId="1B6795EE" w14:textId="77777777" w:rsidR="0093143A" w:rsidRDefault="00000000">
            <w:r>
              <w:rPr>
                <w:b/>
                <w:color w:val="00365A"/>
                <w:sz w:val="16"/>
              </w:rPr>
              <w:t>Emissione carta di debito / prepagata</w:t>
            </w:r>
          </w:p>
        </w:tc>
        <w:tc>
          <w:tcPr>
            <w:tcW w:w="3389" w:type="dxa"/>
            <w:tcMar>
              <w:top w:w="100" w:type="dxa"/>
              <w:left w:w="120" w:type="dxa"/>
              <w:bottom w:w="100" w:type="dxa"/>
              <w:right w:w="120" w:type="dxa"/>
            </w:tcMar>
          </w:tcPr>
          <w:p w14:paraId="6FEF7BC9" w14:textId="77777777" w:rsidR="0093143A" w:rsidRDefault="00000000">
            <w:r>
              <w:rPr>
                <w:sz w:val="16"/>
              </w:rPr>
              <w:t>[OPEN]</w:t>
            </w:r>
          </w:p>
        </w:tc>
        <w:tc>
          <w:tcPr>
            <w:tcW w:w="3389" w:type="dxa"/>
            <w:tcMar>
              <w:top w:w="100" w:type="dxa"/>
              <w:left w:w="120" w:type="dxa"/>
              <w:bottom w:w="100" w:type="dxa"/>
              <w:right w:w="120" w:type="dxa"/>
            </w:tcMar>
          </w:tcPr>
          <w:p w14:paraId="516CD44A" w14:textId="77777777" w:rsidR="0093143A" w:rsidRDefault="00000000">
            <w:r>
              <w:rPr>
                <w:color w:val="607487"/>
                <w:sz w:val="16"/>
              </w:rPr>
              <w:t>Tariffario definitivo richiesto</w:t>
            </w:r>
          </w:p>
        </w:tc>
      </w:tr>
      <w:tr w:rsidR="0093143A" w14:paraId="32A4C711" w14:textId="77777777">
        <w:trPr>
          <w:cantSplit/>
          <w:jc w:val="center"/>
        </w:trPr>
        <w:tc>
          <w:tcPr>
            <w:tcW w:w="3389" w:type="dxa"/>
            <w:tcMar>
              <w:top w:w="100" w:type="dxa"/>
              <w:left w:w="120" w:type="dxa"/>
              <w:bottom w:w="100" w:type="dxa"/>
              <w:right w:w="120" w:type="dxa"/>
            </w:tcMar>
          </w:tcPr>
          <w:p w14:paraId="76510DC5" w14:textId="77777777" w:rsidR="0093143A" w:rsidRDefault="00000000">
            <w:r>
              <w:rPr>
                <w:b/>
                <w:color w:val="00365A"/>
                <w:sz w:val="16"/>
              </w:rPr>
              <w:t>Sostituzione carta</w:t>
            </w:r>
          </w:p>
        </w:tc>
        <w:tc>
          <w:tcPr>
            <w:tcW w:w="3389" w:type="dxa"/>
            <w:tcMar>
              <w:top w:w="100" w:type="dxa"/>
              <w:left w:w="120" w:type="dxa"/>
              <w:bottom w:w="100" w:type="dxa"/>
              <w:right w:w="120" w:type="dxa"/>
            </w:tcMar>
          </w:tcPr>
          <w:p w14:paraId="1E8A2B24" w14:textId="77777777" w:rsidR="0093143A" w:rsidRDefault="00000000">
            <w:r>
              <w:rPr>
                <w:sz w:val="16"/>
              </w:rPr>
              <w:t>[OPEN]</w:t>
            </w:r>
          </w:p>
        </w:tc>
        <w:tc>
          <w:tcPr>
            <w:tcW w:w="3389" w:type="dxa"/>
            <w:tcMar>
              <w:top w:w="100" w:type="dxa"/>
              <w:left w:w="120" w:type="dxa"/>
              <w:bottom w:w="100" w:type="dxa"/>
              <w:right w:w="120" w:type="dxa"/>
            </w:tcMar>
          </w:tcPr>
          <w:p w14:paraId="35A5BF33" w14:textId="77777777" w:rsidR="0093143A" w:rsidRDefault="00000000">
            <w:r>
              <w:rPr>
                <w:color w:val="607487"/>
                <w:sz w:val="16"/>
              </w:rPr>
              <w:t>Tariffario definitivo richiesto</w:t>
            </w:r>
          </w:p>
        </w:tc>
      </w:tr>
      <w:tr w:rsidR="0093143A" w14:paraId="63DB93A9" w14:textId="77777777">
        <w:trPr>
          <w:cantSplit/>
          <w:jc w:val="center"/>
        </w:trPr>
        <w:tc>
          <w:tcPr>
            <w:tcW w:w="3389" w:type="dxa"/>
            <w:tcMar>
              <w:top w:w="100" w:type="dxa"/>
              <w:left w:w="120" w:type="dxa"/>
              <w:bottom w:w="100" w:type="dxa"/>
              <w:right w:w="120" w:type="dxa"/>
            </w:tcMar>
          </w:tcPr>
          <w:p w14:paraId="7675B236" w14:textId="77777777" w:rsidR="0093143A" w:rsidRDefault="00000000">
            <w:r>
              <w:rPr>
                <w:b/>
                <w:color w:val="00365A"/>
                <w:sz w:val="16"/>
              </w:rPr>
              <w:t>Prelievo ATM SEE / extra SEE</w:t>
            </w:r>
          </w:p>
        </w:tc>
        <w:tc>
          <w:tcPr>
            <w:tcW w:w="3389" w:type="dxa"/>
            <w:tcMar>
              <w:top w:w="100" w:type="dxa"/>
              <w:left w:w="120" w:type="dxa"/>
              <w:bottom w:w="100" w:type="dxa"/>
              <w:right w:w="120" w:type="dxa"/>
            </w:tcMar>
          </w:tcPr>
          <w:p w14:paraId="1C42B60F" w14:textId="77777777" w:rsidR="0093143A" w:rsidRDefault="00000000">
            <w:r>
              <w:rPr>
                <w:sz w:val="16"/>
              </w:rPr>
              <w:t>[OPEN]</w:t>
            </w:r>
          </w:p>
        </w:tc>
        <w:tc>
          <w:tcPr>
            <w:tcW w:w="3389" w:type="dxa"/>
            <w:tcMar>
              <w:top w:w="100" w:type="dxa"/>
              <w:left w:w="120" w:type="dxa"/>
              <w:bottom w:w="100" w:type="dxa"/>
              <w:right w:w="120" w:type="dxa"/>
            </w:tcMar>
          </w:tcPr>
          <w:p w14:paraId="464F1B6A" w14:textId="77777777" w:rsidR="0093143A" w:rsidRDefault="00000000">
            <w:r>
              <w:rPr>
                <w:color w:val="607487"/>
                <w:sz w:val="16"/>
              </w:rPr>
              <w:t>Tariffario definitivo richiesto</w:t>
            </w:r>
          </w:p>
        </w:tc>
      </w:tr>
      <w:tr w:rsidR="0093143A" w14:paraId="4AFF4351" w14:textId="77777777">
        <w:trPr>
          <w:cantSplit/>
          <w:jc w:val="center"/>
        </w:trPr>
        <w:tc>
          <w:tcPr>
            <w:tcW w:w="3389" w:type="dxa"/>
            <w:tcMar>
              <w:top w:w="100" w:type="dxa"/>
              <w:left w:w="120" w:type="dxa"/>
              <w:bottom w:w="100" w:type="dxa"/>
              <w:right w:w="120" w:type="dxa"/>
            </w:tcMar>
          </w:tcPr>
          <w:p w14:paraId="79BCB8A5" w14:textId="77777777" w:rsidR="0093143A" w:rsidRDefault="00000000">
            <w:r>
              <w:rPr>
                <w:b/>
                <w:color w:val="00365A"/>
                <w:sz w:val="16"/>
              </w:rPr>
              <w:t>Recupero fondi — identificativo errato</w:t>
            </w:r>
          </w:p>
        </w:tc>
        <w:tc>
          <w:tcPr>
            <w:tcW w:w="3389" w:type="dxa"/>
            <w:tcMar>
              <w:top w:w="100" w:type="dxa"/>
              <w:left w:w="120" w:type="dxa"/>
              <w:bottom w:w="100" w:type="dxa"/>
              <w:right w:w="120" w:type="dxa"/>
            </w:tcMar>
          </w:tcPr>
          <w:p w14:paraId="5804949D" w14:textId="77777777" w:rsidR="0093143A" w:rsidRDefault="00000000">
            <w:r>
              <w:rPr>
                <w:sz w:val="16"/>
              </w:rPr>
              <w:t>[OPEN]</w:t>
            </w:r>
          </w:p>
        </w:tc>
        <w:tc>
          <w:tcPr>
            <w:tcW w:w="3389" w:type="dxa"/>
            <w:tcMar>
              <w:top w:w="100" w:type="dxa"/>
              <w:left w:w="120" w:type="dxa"/>
              <w:bottom w:w="100" w:type="dxa"/>
              <w:right w:w="120" w:type="dxa"/>
            </w:tcMar>
          </w:tcPr>
          <w:p w14:paraId="42C642D8" w14:textId="77777777" w:rsidR="0093143A" w:rsidRDefault="00000000">
            <w:r>
              <w:rPr>
                <w:color w:val="607487"/>
                <w:sz w:val="16"/>
              </w:rPr>
              <w:t>Solo ove consentito dalla legge</w:t>
            </w:r>
          </w:p>
        </w:tc>
      </w:tr>
      <w:tr w:rsidR="0093143A" w14:paraId="41E92308" w14:textId="77777777">
        <w:trPr>
          <w:cantSplit/>
          <w:jc w:val="center"/>
        </w:trPr>
        <w:tc>
          <w:tcPr>
            <w:tcW w:w="3389" w:type="dxa"/>
            <w:tcMar>
              <w:top w:w="100" w:type="dxa"/>
              <w:left w:w="120" w:type="dxa"/>
              <w:bottom w:w="100" w:type="dxa"/>
              <w:right w:w="120" w:type="dxa"/>
            </w:tcMar>
          </w:tcPr>
          <w:p w14:paraId="3DC65504" w14:textId="77777777" w:rsidR="0093143A" w:rsidRDefault="00000000">
            <w:r>
              <w:rPr>
                <w:b/>
                <w:color w:val="00365A"/>
                <w:sz w:val="16"/>
              </w:rPr>
              <w:t>Rimborso moneta elettronica</w:t>
            </w:r>
          </w:p>
        </w:tc>
        <w:tc>
          <w:tcPr>
            <w:tcW w:w="3389" w:type="dxa"/>
            <w:tcMar>
              <w:top w:w="100" w:type="dxa"/>
              <w:left w:w="120" w:type="dxa"/>
              <w:bottom w:w="100" w:type="dxa"/>
              <w:right w:w="120" w:type="dxa"/>
            </w:tcMar>
          </w:tcPr>
          <w:p w14:paraId="7CB84514" w14:textId="77777777" w:rsidR="0093143A" w:rsidRDefault="00000000">
            <w:r>
              <w:rPr>
                <w:sz w:val="16"/>
              </w:rPr>
              <w:t>[OPEN]</w:t>
            </w:r>
          </w:p>
        </w:tc>
        <w:tc>
          <w:tcPr>
            <w:tcW w:w="3389" w:type="dxa"/>
            <w:tcMar>
              <w:top w:w="100" w:type="dxa"/>
              <w:left w:w="120" w:type="dxa"/>
              <w:bottom w:w="100" w:type="dxa"/>
              <w:right w:w="120" w:type="dxa"/>
            </w:tcMar>
          </w:tcPr>
          <w:p w14:paraId="443F0D2C" w14:textId="77777777" w:rsidR="0093143A" w:rsidRDefault="00000000">
            <w:r>
              <w:rPr>
                <w:color w:val="607487"/>
                <w:sz w:val="16"/>
              </w:rPr>
              <w:t>Solo commissioni consentite dalla normativa applicabile</w:t>
            </w:r>
          </w:p>
        </w:tc>
      </w:tr>
      <w:tr w:rsidR="0093143A" w14:paraId="1A73AB97" w14:textId="77777777">
        <w:trPr>
          <w:cantSplit/>
          <w:jc w:val="center"/>
        </w:trPr>
        <w:tc>
          <w:tcPr>
            <w:tcW w:w="3389" w:type="dxa"/>
            <w:tcMar>
              <w:top w:w="100" w:type="dxa"/>
              <w:left w:w="120" w:type="dxa"/>
              <w:bottom w:w="100" w:type="dxa"/>
              <w:right w:w="120" w:type="dxa"/>
            </w:tcMar>
          </w:tcPr>
          <w:p w14:paraId="27F1BFC7" w14:textId="77777777" w:rsidR="0093143A" w:rsidRDefault="00000000">
            <w:r>
              <w:rPr>
                <w:b/>
                <w:color w:val="00365A"/>
                <w:sz w:val="16"/>
              </w:rPr>
              <w:t>Sabir Connect</w:t>
            </w:r>
          </w:p>
        </w:tc>
        <w:tc>
          <w:tcPr>
            <w:tcW w:w="3389" w:type="dxa"/>
            <w:tcMar>
              <w:top w:w="100" w:type="dxa"/>
              <w:left w:w="120" w:type="dxa"/>
              <w:bottom w:w="100" w:type="dxa"/>
              <w:right w:w="120" w:type="dxa"/>
            </w:tcMar>
          </w:tcPr>
          <w:p w14:paraId="0056EEEB" w14:textId="77777777" w:rsidR="0093143A" w:rsidRDefault="00000000">
            <w:r>
              <w:rPr>
                <w:sz w:val="16"/>
              </w:rPr>
              <w:t>[Incluso / OPEN]</w:t>
            </w:r>
          </w:p>
        </w:tc>
        <w:tc>
          <w:tcPr>
            <w:tcW w:w="3389" w:type="dxa"/>
            <w:tcMar>
              <w:top w:w="100" w:type="dxa"/>
              <w:left w:w="120" w:type="dxa"/>
              <w:bottom w:w="100" w:type="dxa"/>
              <w:right w:w="120" w:type="dxa"/>
            </w:tcMar>
          </w:tcPr>
          <w:p w14:paraId="221854A3" w14:textId="77777777" w:rsidR="0093143A" w:rsidRDefault="00000000">
            <w:r>
              <w:rPr>
                <w:color w:val="607487"/>
                <w:sz w:val="16"/>
              </w:rPr>
              <w:t>Decisione definitiva di prodotto richiesta</w:t>
            </w:r>
          </w:p>
        </w:tc>
      </w:tr>
    </w:tbl>
    <w:p w14:paraId="628A6E76" w14:textId="77777777" w:rsidR="0093143A" w:rsidRDefault="0093143A"/>
    <w:tbl>
      <w:tblPr>
        <w:tblW w:w="0" w:type="auto"/>
        <w:jc w:val="center"/>
        <w:tblLook w:val="04A0" w:firstRow="1" w:lastRow="0" w:firstColumn="1" w:lastColumn="0" w:noHBand="0" w:noVBand="1"/>
      </w:tblPr>
      <w:tblGrid>
        <w:gridCol w:w="10166"/>
      </w:tblGrid>
      <w:tr w:rsidR="0093143A" w14:paraId="21AA8715" w14:textId="77777777">
        <w:trPr>
          <w:cantSplit/>
          <w:jc w:val="center"/>
        </w:trPr>
        <w:tc>
          <w:tcPr>
            <w:tcW w:w="10166" w:type="dxa"/>
            <w:tcBorders>
              <w:left w:val="single" w:sz="18" w:space="0" w:color="B39A68"/>
            </w:tcBorders>
            <w:shd w:val="clear" w:color="auto" w:fill="FFF7E6"/>
            <w:tcMar>
              <w:top w:w="160" w:type="dxa"/>
              <w:left w:w="180" w:type="dxa"/>
              <w:bottom w:w="160" w:type="dxa"/>
              <w:right w:w="180" w:type="dxa"/>
            </w:tcMar>
          </w:tcPr>
          <w:p w14:paraId="73BC7DF4" w14:textId="77777777" w:rsidR="0093143A" w:rsidRDefault="00000000" w:rsidP="00E06505">
            <w:pPr>
              <w:spacing w:after="0" w:line="240" w:lineRule="auto"/>
            </w:pPr>
            <w:r>
              <w:rPr>
                <w:b/>
                <w:color w:val="00365A"/>
                <w:sz w:val="21"/>
              </w:rPr>
              <w:t>Efficacia vincolante dei prezzi | È vincolante esclusivamente il Tariffario accettato dall’Utente al momento della stipula, nonché ogni successiva modifica validamente comunicata. Le voci OPEN o indicative sono segnaposto interni e devono essere completate prima dell’uso con i clienti.</w:t>
            </w:r>
          </w:p>
          <w:p w14:paraId="2138F8B9" w14:textId="77777777" w:rsidR="0093143A" w:rsidRDefault="0093143A" w:rsidP="00E06505">
            <w:pPr>
              <w:spacing w:after="0" w:line="240" w:lineRule="auto"/>
            </w:pPr>
          </w:p>
        </w:tc>
      </w:tr>
    </w:tbl>
    <w:p w14:paraId="260CFB1C" w14:textId="77777777" w:rsidR="0093143A" w:rsidRDefault="0093143A">
      <w:pPr>
        <w:spacing w:after="20"/>
      </w:pPr>
    </w:p>
    <w:p w14:paraId="5B0A29C7" w14:textId="77777777" w:rsidR="0093143A" w:rsidRDefault="00000000">
      <w:pPr>
        <w:spacing w:before="280" w:after="80"/>
      </w:pPr>
      <w:r>
        <w:rPr>
          <w:b/>
          <w:color w:val="00365A"/>
          <w:sz w:val="34"/>
        </w:rPr>
        <w:t>ALLEGATO 2 — LIMITI OPERATIVI, CUT-OFF E CANALI DI SUPPORTO</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tblGrid>
      <w:tr w:rsidR="0093143A" w14:paraId="6C63AC05" w14:textId="77777777">
        <w:trPr>
          <w:cantSplit/>
          <w:tblHeader/>
          <w:jc w:val="center"/>
        </w:trPr>
        <w:tc>
          <w:tcPr>
            <w:tcW w:w="5083" w:type="dxa"/>
            <w:shd w:val="clear" w:color="auto" w:fill="00365A"/>
          </w:tcPr>
          <w:p w14:paraId="2FF19182" w14:textId="77777777" w:rsidR="0093143A" w:rsidRDefault="00000000">
            <w:r>
              <w:rPr>
                <w:b/>
                <w:color w:val="FFFFFF"/>
                <w:sz w:val="17"/>
              </w:rPr>
              <w:t>Voce operativa</w:t>
            </w:r>
          </w:p>
        </w:tc>
        <w:tc>
          <w:tcPr>
            <w:tcW w:w="5083" w:type="dxa"/>
            <w:shd w:val="clear" w:color="auto" w:fill="00365A"/>
          </w:tcPr>
          <w:p w14:paraId="6167F660" w14:textId="77777777" w:rsidR="0093143A" w:rsidRDefault="00000000">
            <w:r>
              <w:rPr>
                <w:b/>
                <w:color w:val="FFFFFF"/>
                <w:sz w:val="17"/>
              </w:rPr>
              <w:t>Valore</w:t>
            </w:r>
          </w:p>
        </w:tc>
      </w:tr>
      <w:tr w:rsidR="0093143A" w14:paraId="57B277E2" w14:textId="77777777">
        <w:trPr>
          <w:cantSplit/>
          <w:jc w:val="center"/>
        </w:trPr>
        <w:tc>
          <w:tcPr>
            <w:tcW w:w="5083" w:type="dxa"/>
            <w:tcMar>
              <w:top w:w="100" w:type="dxa"/>
              <w:left w:w="120" w:type="dxa"/>
              <w:bottom w:w="100" w:type="dxa"/>
              <w:right w:w="120" w:type="dxa"/>
            </w:tcMar>
          </w:tcPr>
          <w:p w14:paraId="46CB3247" w14:textId="77777777" w:rsidR="0093143A" w:rsidRDefault="00000000">
            <w:r>
              <w:rPr>
                <w:b/>
                <w:color w:val="00365A"/>
                <w:sz w:val="17"/>
              </w:rPr>
              <w:t>Paesi di residenza ammessi</w:t>
            </w:r>
          </w:p>
        </w:tc>
        <w:tc>
          <w:tcPr>
            <w:tcW w:w="5083" w:type="dxa"/>
            <w:tcMar>
              <w:top w:w="100" w:type="dxa"/>
              <w:left w:w="120" w:type="dxa"/>
              <w:bottom w:w="100" w:type="dxa"/>
              <w:right w:w="120" w:type="dxa"/>
            </w:tcMar>
          </w:tcPr>
          <w:p w14:paraId="7C54AE5F" w14:textId="77777777" w:rsidR="0093143A" w:rsidRDefault="00000000">
            <w:r>
              <w:rPr>
                <w:sz w:val="17"/>
              </w:rPr>
              <w:t>[OPEN]</w:t>
            </w:r>
          </w:p>
        </w:tc>
      </w:tr>
      <w:tr w:rsidR="0093143A" w14:paraId="7AAF0F50" w14:textId="77777777">
        <w:trPr>
          <w:cantSplit/>
          <w:jc w:val="center"/>
        </w:trPr>
        <w:tc>
          <w:tcPr>
            <w:tcW w:w="5083" w:type="dxa"/>
            <w:tcMar>
              <w:top w:w="100" w:type="dxa"/>
              <w:left w:w="120" w:type="dxa"/>
              <w:bottom w:w="100" w:type="dxa"/>
              <w:right w:w="120" w:type="dxa"/>
            </w:tcMar>
          </w:tcPr>
          <w:p w14:paraId="74ADFF3A" w14:textId="77777777" w:rsidR="0093143A" w:rsidRDefault="00000000">
            <w:r>
              <w:rPr>
                <w:b/>
                <w:color w:val="00365A"/>
                <w:sz w:val="17"/>
              </w:rPr>
              <w:t>Valute supportate</w:t>
            </w:r>
          </w:p>
        </w:tc>
        <w:tc>
          <w:tcPr>
            <w:tcW w:w="5083" w:type="dxa"/>
            <w:tcMar>
              <w:top w:w="100" w:type="dxa"/>
              <w:left w:w="120" w:type="dxa"/>
              <w:bottom w:w="100" w:type="dxa"/>
              <w:right w:w="120" w:type="dxa"/>
            </w:tcMar>
          </w:tcPr>
          <w:p w14:paraId="52254403" w14:textId="77777777" w:rsidR="0093143A" w:rsidRDefault="00000000">
            <w:r>
              <w:rPr>
                <w:sz w:val="17"/>
              </w:rPr>
              <w:t>EUR + [OPEN]</w:t>
            </w:r>
          </w:p>
        </w:tc>
      </w:tr>
      <w:tr w:rsidR="0093143A" w14:paraId="59BE16EB" w14:textId="77777777">
        <w:trPr>
          <w:cantSplit/>
          <w:jc w:val="center"/>
        </w:trPr>
        <w:tc>
          <w:tcPr>
            <w:tcW w:w="5083" w:type="dxa"/>
            <w:tcMar>
              <w:top w:w="100" w:type="dxa"/>
              <w:left w:w="120" w:type="dxa"/>
              <w:bottom w:w="100" w:type="dxa"/>
              <w:right w:w="120" w:type="dxa"/>
            </w:tcMar>
          </w:tcPr>
          <w:p w14:paraId="28EB634E" w14:textId="77777777" w:rsidR="0093143A" w:rsidRDefault="00000000">
            <w:r>
              <w:rPr>
                <w:b/>
                <w:color w:val="00365A"/>
                <w:sz w:val="17"/>
              </w:rPr>
              <w:t>Cut-off SEPA</w:t>
            </w:r>
          </w:p>
        </w:tc>
        <w:tc>
          <w:tcPr>
            <w:tcW w:w="5083" w:type="dxa"/>
            <w:tcMar>
              <w:top w:w="100" w:type="dxa"/>
              <w:left w:w="120" w:type="dxa"/>
              <w:bottom w:w="100" w:type="dxa"/>
              <w:right w:w="120" w:type="dxa"/>
            </w:tcMar>
          </w:tcPr>
          <w:p w14:paraId="694D68E5" w14:textId="77777777" w:rsidR="0093143A" w:rsidRDefault="00000000">
            <w:r>
              <w:rPr>
                <w:sz w:val="17"/>
              </w:rPr>
              <w:t>[OPEN]</w:t>
            </w:r>
          </w:p>
        </w:tc>
      </w:tr>
      <w:tr w:rsidR="0093143A" w14:paraId="58234BE1" w14:textId="77777777">
        <w:trPr>
          <w:cantSplit/>
          <w:jc w:val="center"/>
        </w:trPr>
        <w:tc>
          <w:tcPr>
            <w:tcW w:w="5083" w:type="dxa"/>
            <w:tcMar>
              <w:top w:w="100" w:type="dxa"/>
              <w:left w:w="120" w:type="dxa"/>
              <w:bottom w:w="100" w:type="dxa"/>
              <w:right w:w="120" w:type="dxa"/>
            </w:tcMar>
          </w:tcPr>
          <w:p w14:paraId="6C822DA1" w14:textId="77777777" w:rsidR="0093143A" w:rsidRDefault="00000000">
            <w:r>
              <w:rPr>
                <w:b/>
                <w:color w:val="00365A"/>
                <w:sz w:val="17"/>
              </w:rPr>
              <w:t>Disponibilità / limiti SEPA Instant</w:t>
            </w:r>
          </w:p>
        </w:tc>
        <w:tc>
          <w:tcPr>
            <w:tcW w:w="5083" w:type="dxa"/>
            <w:tcMar>
              <w:top w:w="100" w:type="dxa"/>
              <w:left w:w="120" w:type="dxa"/>
              <w:bottom w:w="100" w:type="dxa"/>
              <w:right w:w="120" w:type="dxa"/>
            </w:tcMar>
          </w:tcPr>
          <w:p w14:paraId="591D67C8" w14:textId="77777777" w:rsidR="0093143A" w:rsidRDefault="00000000">
            <w:r>
              <w:rPr>
                <w:sz w:val="17"/>
              </w:rPr>
              <w:t>[OPEN]</w:t>
            </w:r>
          </w:p>
        </w:tc>
      </w:tr>
      <w:tr w:rsidR="0093143A" w14:paraId="33D1CE03" w14:textId="77777777">
        <w:trPr>
          <w:cantSplit/>
          <w:jc w:val="center"/>
        </w:trPr>
        <w:tc>
          <w:tcPr>
            <w:tcW w:w="5083" w:type="dxa"/>
            <w:tcMar>
              <w:top w:w="100" w:type="dxa"/>
              <w:left w:w="120" w:type="dxa"/>
              <w:bottom w:w="100" w:type="dxa"/>
              <w:right w:w="120" w:type="dxa"/>
            </w:tcMar>
          </w:tcPr>
          <w:p w14:paraId="5D22E9FA" w14:textId="77777777" w:rsidR="0093143A" w:rsidRDefault="00000000">
            <w:r>
              <w:rPr>
                <w:b/>
                <w:color w:val="00365A"/>
                <w:sz w:val="17"/>
              </w:rPr>
              <w:t>Limiti giornalieri / mensili di trasferimento</w:t>
            </w:r>
          </w:p>
        </w:tc>
        <w:tc>
          <w:tcPr>
            <w:tcW w:w="5083" w:type="dxa"/>
            <w:tcMar>
              <w:top w:w="100" w:type="dxa"/>
              <w:left w:w="120" w:type="dxa"/>
              <w:bottom w:w="100" w:type="dxa"/>
              <w:right w:w="120" w:type="dxa"/>
            </w:tcMar>
          </w:tcPr>
          <w:p w14:paraId="1F770399" w14:textId="77777777" w:rsidR="0093143A" w:rsidRDefault="00000000">
            <w:r>
              <w:rPr>
                <w:sz w:val="17"/>
              </w:rPr>
              <w:t>[OPEN — per profilo/rischio]</w:t>
            </w:r>
          </w:p>
        </w:tc>
      </w:tr>
      <w:tr w:rsidR="0093143A" w14:paraId="5FC6574D" w14:textId="77777777">
        <w:trPr>
          <w:cantSplit/>
          <w:jc w:val="center"/>
        </w:trPr>
        <w:tc>
          <w:tcPr>
            <w:tcW w:w="5083" w:type="dxa"/>
            <w:tcMar>
              <w:top w:w="100" w:type="dxa"/>
              <w:left w:w="120" w:type="dxa"/>
              <w:bottom w:w="100" w:type="dxa"/>
              <w:right w:w="120" w:type="dxa"/>
            </w:tcMar>
          </w:tcPr>
          <w:p w14:paraId="12D9233B" w14:textId="77777777" w:rsidR="0093143A" w:rsidRDefault="00000000">
            <w:r>
              <w:rPr>
                <w:b/>
                <w:color w:val="00365A"/>
                <w:sz w:val="17"/>
              </w:rPr>
              <w:t>Limiti carta / ATM</w:t>
            </w:r>
          </w:p>
        </w:tc>
        <w:tc>
          <w:tcPr>
            <w:tcW w:w="5083" w:type="dxa"/>
            <w:tcMar>
              <w:top w:w="100" w:type="dxa"/>
              <w:left w:w="120" w:type="dxa"/>
              <w:bottom w:w="100" w:type="dxa"/>
              <w:right w:w="120" w:type="dxa"/>
            </w:tcMar>
          </w:tcPr>
          <w:p w14:paraId="2F29559E" w14:textId="77777777" w:rsidR="0093143A" w:rsidRDefault="00000000">
            <w:r>
              <w:rPr>
                <w:sz w:val="17"/>
              </w:rPr>
              <w:t>[OPEN]</w:t>
            </w:r>
          </w:p>
        </w:tc>
      </w:tr>
      <w:tr w:rsidR="0093143A" w14:paraId="13651EF8" w14:textId="77777777">
        <w:trPr>
          <w:cantSplit/>
          <w:jc w:val="center"/>
        </w:trPr>
        <w:tc>
          <w:tcPr>
            <w:tcW w:w="5083" w:type="dxa"/>
            <w:tcMar>
              <w:top w:w="100" w:type="dxa"/>
              <w:left w:w="120" w:type="dxa"/>
              <w:bottom w:w="100" w:type="dxa"/>
              <w:right w:w="120" w:type="dxa"/>
            </w:tcMar>
          </w:tcPr>
          <w:p w14:paraId="57101B0F" w14:textId="77777777" w:rsidR="0093143A" w:rsidRDefault="00000000">
            <w:r>
              <w:rPr>
                <w:b/>
                <w:color w:val="00365A"/>
                <w:sz w:val="17"/>
              </w:rPr>
              <w:t>Metodi / limiti di top-up</w:t>
            </w:r>
          </w:p>
        </w:tc>
        <w:tc>
          <w:tcPr>
            <w:tcW w:w="5083" w:type="dxa"/>
            <w:tcMar>
              <w:top w:w="100" w:type="dxa"/>
              <w:left w:w="120" w:type="dxa"/>
              <w:bottom w:w="100" w:type="dxa"/>
              <w:right w:w="120" w:type="dxa"/>
            </w:tcMar>
          </w:tcPr>
          <w:p w14:paraId="1FEAF27B" w14:textId="77777777" w:rsidR="0093143A" w:rsidRDefault="00000000">
            <w:r>
              <w:rPr>
                <w:sz w:val="17"/>
              </w:rPr>
              <w:t>[OPEN]</w:t>
            </w:r>
          </w:p>
        </w:tc>
      </w:tr>
      <w:tr w:rsidR="0093143A" w14:paraId="5644234B" w14:textId="77777777">
        <w:trPr>
          <w:cantSplit/>
          <w:jc w:val="center"/>
        </w:trPr>
        <w:tc>
          <w:tcPr>
            <w:tcW w:w="5083" w:type="dxa"/>
            <w:tcMar>
              <w:top w:w="100" w:type="dxa"/>
              <w:left w:w="120" w:type="dxa"/>
              <w:bottom w:w="100" w:type="dxa"/>
              <w:right w:w="120" w:type="dxa"/>
            </w:tcMar>
          </w:tcPr>
          <w:p w14:paraId="2961D21B" w14:textId="77777777" w:rsidR="0093143A" w:rsidRDefault="00000000">
            <w:r>
              <w:rPr>
                <w:b/>
                <w:color w:val="00365A"/>
                <w:sz w:val="17"/>
              </w:rPr>
              <w:t>Canale di blocco 24/7</w:t>
            </w:r>
          </w:p>
        </w:tc>
        <w:tc>
          <w:tcPr>
            <w:tcW w:w="5083" w:type="dxa"/>
            <w:tcMar>
              <w:top w:w="100" w:type="dxa"/>
              <w:left w:w="120" w:type="dxa"/>
              <w:bottom w:w="100" w:type="dxa"/>
              <w:right w:w="120" w:type="dxa"/>
            </w:tcMar>
          </w:tcPr>
          <w:p w14:paraId="28C630A0" w14:textId="77777777" w:rsidR="0093143A" w:rsidRDefault="00000000">
            <w:r>
              <w:rPr>
                <w:sz w:val="17"/>
              </w:rPr>
              <w:t>[OPEN — telefono/app/web]</w:t>
            </w:r>
          </w:p>
        </w:tc>
      </w:tr>
      <w:tr w:rsidR="0093143A" w14:paraId="5537EF04" w14:textId="77777777">
        <w:trPr>
          <w:cantSplit/>
          <w:jc w:val="center"/>
        </w:trPr>
        <w:tc>
          <w:tcPr>
            <w:tcW w:w="5083" w:type="dxa"/>
            <w:tcMar>
              <w:top w:w="100" w:type="dxa"/>
              <w:left w:w="120" w:type="dxa"/>
              <w:bottom w:w="100" w:type="dxa"/>
              <w:right w:w="120" w:type="dxa"/>
            </w:tcMar>
          </w:tcPr>
          <w:p w14:paraId="0F0AE4CB" w14:textId="77777777" w:rsidR="0093143A" w:rsidRDefault="00000000">
            <w:r>
              <w:rPr>
                <w:b/>
                <w:color w:val="00365A"/>
                <w:sz w:val="17"/>
              </w:rPr>
              <w:t>Assistenza clienti</w:t>
            </w:r>
          </w:p>
        </w:tc>
        <w:tc>
          <w:tcPr>
            <w:tcW w:w="5083" w:type="dxa"/>
            <w:tcMar>
              <w:top w:w="100" w:type="dxa"/>
              <w:left w:w="120" w:type="dxa"/>
              <w:bottom w:w="100" w:type="dxa"/>
              <w:right w:w="120" w:type="dxa"/>
            </w:tcMar>
          </w:tcPr>
          <w:p w14:paraId="2FF7EC7B" w14:textId="77777777" w:rsidR="0093143A" w:rsidRDefault="00000000">
            <w:r>
              <w:rPr>
                <w:sz w:val="17"/>
              </w:rPr>
              <w:t>[OPEN — orari/SLA]</w:t>
            </w:r>
          </w:p>
        </w:tc>
      </w:tr>
      <w:tr w:rsidR="0093143A" w14:paraId="13B21807" w14:textId="77777777">
        <w:trPr>
          <w:cantSplit/>
          <w:jc w:val="center"/>
        </w:trPr>
        <w:tc>
          <w:tcPr>
            <w:tcW w:w="5083" w:type="dxa"/>
            <w:tcMar>
              <w:top w:w="100" w:type="dxa"/>
              <w:left w:w="120" w:type="dxa"/>
              <w:bottom w:w="100" w:type="dxa"/>
              <w:right w:w="120" w:type="dxa"/>
            </w:tcMar>
          </w:tcPr>
          <w:p w14:paraId="5DD95F77" w14:textId="77777777" w:rsidR="0093143A" w:rsidRDefault="00000000">
            <w:r>
              <w:rPr>
                <w:b/>
                <w:color w:val="00365A"/>
                <w:sz w:val="17"/>
              </w:rPr>
              <w:t>Contatto reclami</w:t>
            </w:r>
          </w:p>
        </w:tc>
        <w:tc>
          <w:tcPr>
            <w:tcW w:w="5083" w:type="dxa"/>
            <w:tcMar>
              <w:top w:w="100" w:type="dxa"/>
              <w:left w:w="120" w:type="dxa"/>
              <w:bottom w:w="100" w:type="dxa"/>
              <w:right w:w="120" w:type="dxa"/>
            </w:tcMar>
          </w:tcPr>
          <w:p w14:paraId="77305176" w14:textId="77777777" w:rsidR="0093143A" w:rsidRDefault="00000000">
            <w:r>
              <w:rPr>
                <w:sz w:val="17"/>
              </w:rPr>
              <w:t>[OPEN — e-mail/indirizzo]</w:t>
            </w:r>
          </w:p>
        </w:tc>
      </w:tr>
      <w:tr w:rsidR="0093143A" w14:paraId="159956E5" w14:textId="77777777">
        <w:trPr>
          <w:cantSplit/>
          <w:jc w:val="center"/>
        </w:trPr>
        <w:tc>
          <w:tcPr>
            <w:tcW w:w="5083" w:type="dxa"/>
            <w:tcMar>
              <w:top w:w="100" w:type="dxa"/>
              <w:left w:w="120" w:type="dxa"/>
              <w:bottom w:w="100" w:type="dxa"/>
              <w:right w:w="120" w:type="dxa"/>
            </w:tcMar>
          </w:tcPr>
          <w:p w14:paraId="32507745" w14:textId="77777777" w:rsidR="0093143A" w:rsidRDefault="00000000">
            <w:r>
              <w:rPr>
                <w:b/>
                <w:color w:val="00365A"/>
                <w:sz w:val="17"/>
              </w:rPr>
              <w:t>Contatto DPO / privacy</w:t>
            </w:r>
          </w:p>
        </w:tc>
        <w:tc>
          <w:tcPr>
            <w:tcW w:w="5083" w:type="dxa"/>
            <w:tcMar>
              <w:top w:w="100" w:type="dxa"/>
              <w:left w:w="120" w:type="dxa"/>
              <w:bottom w:w="100" w:type="dxa"/>
              <w:right w:w="120" w:type="dxa"/>
            </w:tcMar>
          </w:tcPr>
          <w:p w14:paraId="53FC6AC8" w14:textId="77777777" w:rsidR="0093143A" w:rsidRDefault="00000000">
            <w:r>
              <w:rPr>
                <w:sz w:val="17"/>
              </w:rPr>
              <w:t>[OPEN — e-mail/indirizzo]</w:t>
            </w:r>
          </w:p>
        </w:tc>
      </w:tr>
      <w:tr w:rsidR="0093143A" w14:paraId="0E662093" w14:textId="77777777">
        <w:trPr>
          <w:cantSplit/>
          <w:jc w:val="center"/>
        </w:trPr>
        <w:tc>
          <w:tcPr>
            <w:tcW w:w="5083" w:type="dxa"/>
            <w:tcMar>
              <w:top w:w="100" w:type="dxa"/>
              <w:left w:w="120" w:type="dxa"/>
              <w:bottom w:w="100" w:type="dxa"/>
              <w:right w:w="120" w:type="dxa"/>
            </w:tcMar>
          </w:tcPr>
          <w:p w14:paraId="36A759AC" w14:textId="77777777" w:rsidR="0093143A" w:rsidRDefault="00000000">
            <w:r>
              <w:rPr>
                <w:b/>
                <w:color w:val="00365A"/>
                <w:sz w:val="17"/>
              </w:rPr>
              <w:t>Sito / portale ufficiale clienti</w:t>
            </w:r>
          </w:p>
        </w:tc>
        <w:tc>
          <w:tcPr>
            <w:tcW w:w="5083" w:type="dxa"/>
            <w:tcMar>
              <w:top w:w="100" w:type="dxa"/>
              <w:left w:w="120" w:type="dxa"/>
              <w:bottom w:w="100" w:type="dxa"/>
              <w:right w:w="120" w:type="dxa"/>
            </w:tcMar>
          </w:tcPr>
          <w:p w14:paraId="4D27E417" w14:textId="77777777" w:rsidR="0093143A" w:rsidRDefault="00000000">
            <w:r>
              <w:rPr>
                <w:sz w:val="17"/>
              </w:rPr>
              <w:t>[OPEN — dominio production definitivo]</w:t>
            </w:r>
          </w:p>
        </w:tc>
      </w:tr>
    </w:tbl>
    <w:p w14:paraId="7EFC4F30" w14:textId="77777777" w:rsidR="0093143A" w:rsidRDefault="00000000">
      <w:pPr>
        <w:spacing w:before="280" w:after="80"/>
      </w:pPr>
      <w:r>
        <w:rPr>
          <w:b/>
          <w:color w:val="00365A"/>
          <w:sz w:val="34"/>
        </w:rPr>
        <w:t>ALLEGATO 3 — CONDIZIONI DI SICUREZZA</w:t>
      </w:r>
    </w:p>
    <w:p w14:paraId="3076CF96" w14:textId="77777777" w:rsidR="0093143A" w:rsidRDefault="00000000">
      <w:pPr>
        <w:pStyle w:val="Puntoelenco"/>
        <w:spacing w:after="60"/>
        <w:ind w:left="288"/>
      </w:pPr>
      <w:r>
        <w:rPr>
          <w:sz w:val="19"/>
        </w:rPr>
        <w:t>Utilizzare esclusivamente app, portali e canali di contatto ufficiali Sabir; mantenere aggiornati dispositivi e sistemi operativi.</w:t>
      </w:r>
    </w:p>
    <w:p w14:paraId="59067DBD" w14:textId="77777777" w:rsidR="0093143A" w:rsidRDefault="00000000">
      <w:pPr>
        <w:pStyle w:val="Puntoelenco"/>
        <w:spacing w:after="60"/>
        <w:ind w:left="288"/>
      </w:pPr>
      <w:r>
        <w:rPr>
          <w:sz w:val="19"/>
        </w:rPr>
        <w:t>Non comunicare mai password, PIN, OTP, passkey o codici di recupero. Sabir non chiederà all’Utente di comunicare un OTP completo tramite normale telefono/chat.</w:t>
      </w:r>
    </w:p>
    <w:p w14:paraId="6912AA1A" w14:textId="77777777" w:rsidR="0093143A" w:rsidRDefault="00000000">
      <w:pPr>
        <w:pStyle w:val="Puntoelenco"/>
        <w:spacing w:after="60"/>
        <w:ind w:left="288"/>
      </w:pPr>
      <w:r>
        <w:rPr>
          <w:sz w:val="19"/>
        </w:rPr>
        <w:t>Utilizzare blocco schermo, sicurezza del dispositivo e i controlli biometrici/passkey disponibili; attivare le notifiche transazionali ove offerte.</w:t>
      </w:r>
    </w:p>
    <w:p w14:paraId="0C149D9C" w14:textId="77777777" w:rsidR="0093143A" w:rsidRDefault="00000000">
      <w:pPr>
        <w:pStyle w:val="Puntoelenco"/>
        <w:spacing w:after="60"/>
        <w:ind w:left="288"/>
      </w:pPr>
      <w:r>
        <w:rPr>
          <w:sz w:val="19"/>
        </w:rPr>
        <w:t>Verificare beneficiario, IBAN/identificativo, importo e valuta prima di autorizzare qualsiasi pagamento.</w:t>
      </w:r>
    </w:p>
    <w:p w14:paraId="0DEF2E4F" w14:textId="77777777" w:rsidR="0093143A" w:rsidRDefault="00000000">
      <w:pPr>
        <w:pStyle w:val="Puntoelenco"/>
        <w:spacing w:after="60"/>
        <w:ind w:left="288"/>
      </w:pPr>
      <w:r>
        <w:rPr>
          <w:sz w:val="19"/>
        </w:rPr>
        <w:t>Segnalare immediatamente qualsiasi sospetta frode, phishing, SIM swap, malware, perdita/furto di dispositivo/carta o operazione non autorizzata.</w:t>
      </w:r>
    </w:p>
    <w:p w14:paraId="2BD04EDD" w14:textId="77777777" w:rsidR="0093143A" w:rsidRDefault="00000000">
      <w:pPr>
        <w:pStyle w:val="Puntoelenco"/>
        <w:spacing w:after="60"/>
        <w:ind w:left="288"/>
      </w:pPr>
      <w:r>
        <w:rPr>
          <w:sz w:val="19"/>
        </w:rPr>
        <w:t>Non installare software di controllo remoto né concedere accesso alla condivisione dello schermo a un soggetto soltanto perché dichiara di rappresentare Sabir.</w:t>
      </w:r>
    </w:p>
    <w:p w14:paraId="716E36AB" w14:textId="77777777" w:rsidR="0093143A" w:rsidRDefault="00000000">
      <w:pPr>
        <w:pStyle w:val="Puntoelenco"/>
        <w:spacing w:after="60"/>
        <w:ind w:left="288"/>
      </w:pPr>
      <w:r>
        <w:rPr>
          <w:sz w:val="19"/>
        </w:rPr>
        <w:lastRenderedPageBreak/>
        <w:t>Sabir può applicare SCA, monitoraggio delle operazioni, controlli su dispositivo/rete, controlli comportamentali del rischio, cifratura, segregazione degli accessi e risposta agli incidenti. I dettagli tecnici possono essere omessi quando la loro divulgazione ridurrebbe la sicurezza.</w:t>
      </w:r>
    </w:p>
    <w:p w14:paraId="2C343BC7" w14:textId="77777777" w:rsidR="0093143A" w:rsidRDefault="00000000">
      <w:pPr>
        <w:spacing w:before="280" w:after="80"/>
      </w:pPr>
      <w:r>
        <w:rPr>
          <w:b/>
          <w:color w:val="00365A"/>
          <w:sz w:val="34"/>
        </w:rPr>
        <w:t>ALLEGATO 4 — INFORMATIVA PRIVACY E CONSENSI FACOLTATIVI</w:t>
      </w:r>
    </w:p>
    <w:tbl>
      <w:tblPr>
        <w:tblW w:w="0" w:type="auto"/>
        <w:jc w:val="center"/>
        <w:tblLook w:val="04A0" w:firstRow="1" w:lastRow="0" w:firstColumn="1" w:lastColumn="0" w:noHBand="0" w:noVBand="1"/>
      </w:tblPr>
      <w:tblGrid>
        <w:gridCol w:w="10166"/>
      </w:tblGrid>
      <w:tr w:rsidR="0093143A" w14:paraId="44700E38" w14:textId="77777777">
        <w:trPr>
          <w:cantSplit/>
          <w:jc w:val="center"/>
        </w:trPr>
        <w:tc>
          <w:tcPr>
            <w:tcW w:w="10166" w:type="dxa"/>
            <w:tcBorders>
              <w:left w:val="single" w:sz="18" w:space="0" w:color="0A496F"/>
            </w:tcBorders>
            <w:shd w:val="clear" w:color="auto" w:fill="F4F8FA"/>
            <w:tcMar>
              <w:top w:w="160" w:type="dxa"/>
              <w:left w:w="180" w:type="dxa"/>
              <w:bottom w:w="160" w:type="dxa"/>
              <w:right w:w="180" w:type="dxa"/>
            </w:tcMar>
          </w:tcPr>
          <w:p w14:paraId="167292A2" w14:textId="47F0DE7D" w:rsidR="0093143A" w:rsidRDefault="00000000" w:rsidP="00E06505">
            <w:pPr>
              <w:spacing w:line="240" w:lineRule="auto"/>
            </w:pPr>
            <w:r>
              <w:rPr>
                <w:b/>
                <w:color w:val="00365A"/>
                <w:sz w:val="21"/>
              </w:rPr>
              <w:t>Titolare del trattamento | Sabir Pay Limited è il Titolare del trattamento per le attività descritte nel presente Allegato. Sede legale: Juanafil Group, Central Office Building, Block A, Level 2, Halmann Vella, Mosta Road, Lija, LJA 9016, Malta. DPO/</w:t>
            </w:r>
            <w:proofErr w:type="spellStart"/>
            <w:r>
              <w:rPr>
                <w:b/>
                <w:color w:val="00365A"/>
                <w:sz w:val="21"/>
              </w:rPr>
              <w:t>contatto</w:t>
            </w:r>
            <w:proofErr w:type="spellEnd"/>
            <w:r>
              <w:rPr>
                <w:b/>
                <w:color w:val="00365A"/>
                <w:sz w:val="21"/>
              </w:rPr>
              <w:t>: [OPEN].</w:t>
            </w:r>
          </w:p>
        </w:tc>
      </w:tr>
    </w:tbl>
    <w:p w14:paraId="19DE4B1E" w14:textId="77777777" w:rsidR="0093143A" w:rsidRDefault="0093143A">
      <w:pPr>
        <w:spacing w:after="20"/>
      </w:pPr>
    </w:p>
    <w:p w14:paraId="7FF49064" w14:textId="77777777" w:rsidR="0093143A" w:rsidRDefault="00000000">
      <w:r>
        <w:rPr>
          <w:b/>
          <w:color w:val="00365A"/>
          <w:sz w:val="21"/>
        </w:rPr>
        <w:t>4.1 Categorie di dati personali</w:t>
      </w:r>
    </w:p>
    <w:p w14:paraId="64544C01" w14:textId="77777777" w:rsidR="0093143A" w:rsidRDefault="00000000">
      <w:pPr>
        <w:pStyle w:val="Puntoelenco"/>
        <w:spacing w:after="60"/>
        <w:ind w:left="288"/>
      </w:pPr>
      <w:r>
        <w:rPr>
          <w:sz w:val="19"/>
        </w:rPr>
        <w:t>Dati identificativi e di contatto, documenti di identità, dati fiscali/di residenza e firma.</w:t>
      </w:r>
    </w:p>
    <w:p w14:paraId="10F4AFFD" w14:textId="77777777" w:rsidR="0093143A" w:rsidRDefault="00000000">
      <w:pPr>
        <w:pStyle w:val="Puntoelenco"/>
        <w:spacing w:after="60"/>
        <w:ind w:left="288"/>
      </w:pPr>
      <w:r>
        <w:rPr>
          <w:sz w:val="19"/>
        </w:rPr>
        <w:t>Dati KYC/AML, inclusi origine dei fondi/patrimonio, screening PEP/sanzioni e contesto delle operazioni ove richiesto.</w:t>
      </w:r>
    </w:p>
    <w:p w14:paraId="1610266C" w14:textId="77777777" w:rsidR="0093143A" w:rsidRDefault="00000000">
      <w:pPr>
        <w:pStyle w:val="Puntoelenco"/>
        <w:spacing w:after="60"/>
        <w:ind w:left="288"/>
      </w:pPr>
      <w:r>
        <w:rPr>
          <w:sz w:val="19"/>
        </w:rPr>
        <w:t>Dati relativi a conto, beneficiari, saldo, operazioni e carte/strumenti di pagamento.</w:t>
      </w:r>
    </w:p>
    <w:p w14:paraId="049EC8D7" w14:textId="77777777" w:rsidR="0093143A" w:rsidRDefault="00000000">
      <w:pPr>
        <w:pStyle w:val="Puntoelenco"/>
        <w:spacing w:after="60"/>
        <w:ind w:left="288"/>
      </w:pPr>
      <w:r>
        <w:rPr>
          <w:sz w:val="19"/>
        </w:rPr>
        <w:t>Dati relativi a dispositivo, IP/rete, autenticazione, frode/sicurezza e incidenti.</w:t>
      </w:r>
    </w:p>
    <w:p w14:paraId="5A8B9E25" w14:textId="77777777" w:rsidR="0093143A" w:rsidRDefault="00000000">
      <w:pPr>
        <w:pStyle w:val="Puntoelenco"/>
        <w:spacing w:after="60"/>
        <w:ind w:left="288"/>
      </w:pPr>
      <w:r>
        <w:rPr>
          <w:sz w:val="19"/>
        </w:rPr>
        <w:t>Comunicazioni con il servizio clienti, reclami, documenti, preferenze e scelte marketing.</w:t>
      </w:r>
    </w:p>
    <w:p w14:paraId="393EDA91" w14:textId="77777777" w:rsidR="0093143A" w:rsidRDefault="00000000">
      <w:pPr>
        <w:pStyle w:val="Puntoelenco"/>
        <w:spacing w:after="60"/>
        <w:ind w:left="288"/>
      </w:pPr>
      <w:r>
        <w:rPr>
          <w:sz w:val="19"/>
        </w:rPr>
        <w:t>Dati di geolocalizzazione o analoghi dati del dispositivo esclusivamente ove abilitati/necessari e trattati sulla base giuridica appropriata.</w:t>
      </w:r>
    </w:p>
    <w:p w14:paraId="3B53C072" w14:textId="77777777" w:rsidR="0093143A" w:rsidRDefault="00000000">
      <w:r>
        <w:rPr>
          <w:b/>
          <w:color w:val="00365A"/>
          <w:sz w:val="21"/>
        </w:rPr>
        <w:t>4.2 Finalità e basi giuridiche</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2541"/>
        <w:gridCol w:w="2541"/>
        <w:gridCol w:w="2541"/>
        <w:gridCol w:w="2541"/>
      </w:tblGrid>
      <w:tr w:rsidR="0093143A" w14:paraId="591081C9" w14:textId="77777777">
        <w:trPr>
          <w:cantSplit/>
          <w:tblHeader/>
          <w:jc w:val="center"/>
        </w:trPr>
        <w:tc>
          <w:tcPr>
            <w:tcW w:w="2541" w:type="dxa"/>
            <w:shd w:val="clear" w:color="auto" w:fill="00365A"/>
          </w:tcPr>
          <w:p w14:paraId="170AB21A" w14:textId="77777777" w:rsidR="0093143A" w:rsidRDefault="00000000">
            <w:r>
              <w:rPr>
                <w:b/>
                <w:color w:val="FFFFFF"/>
                <w:sz w:val="16"/>
              </w:rPr>
              <w:t>Finalità</w:t>
            </w:r>
          </w:p>
        </w:tc>
        <w:tc>
          <w:tcPr>
            <w:tcW w:w="2541" w:type="dxa"/>
            <w:shd w:val="clear" w:color="auto" w:fill="00365A"/>
          </w:tcPr>
          <w:p w14:paraId="105F5D60" w14:textId="77777777" w:rsidR="0093143A" w:rsidRDefault="00000000">
            <w:r>
              <w:rPr>
                <w:b/>
                <w:color w:val="FFFFFF"/>
                <w:sz w:val="16"/>
              </w:rPr>
              <w:t>Dati</w:t>
            </w:r>
          </w:p>
        </w:tc>
        <w:tc>
          <w:tcPr>
            <w:tcW w:w="2541" w:type="dxa"/>
            <w:shd w:val="clear" w:color="auto" w:fill="00365A"/>
          </w:tcPr>
          <w:p w14:paraId="358DDBC1" w14:textId="77777777" w:rsidR="0093143A" w:rsidRDefault="00000000">
            <w:r>
              <w:rPr>
                <w:b/>
                <w:color w:val="FFFFFF"/>
                <w:sz w:val="16"/>
              </w:rPr>
              <w:t>Base giuridica</w:t>
            </w:r>
          </w:p>
        </w:tc>
        <w:tc>
          <w:tcPr>
            <w:tcW w:w="2541" w:type="dxa"/>
            <w:shd w:val="clear" w:color="auto" w:fill="00365A"/>
          </w:tcPr>
          <w:p w14:paraId="1E345794" w14:textId="77777777" w:rsidR="0093143A" w:rsidRDefault="00000000">
            <w:r>
              <w:rPr>
                <w:b/>
                <w:color w:val="FFFFFF"/>
                <w:sz w:val="16"/>
              </w:rPr>
              <w:t>Consenso?</w:t>
            </w:r>
          </w:p>
        </w:tc>
      </w:tr>
      <w:tr w:rsidR="0093143A" w14:paraId="0A8FD97C" w14:textId="77777777">
        <w:trPr>
          <w:cantSplit/>
          <w:jc w:val="center"/>
        </w:trPr>
        <w:tc>
          <w:tcPr>
            <w:tcW w:w="2541" w:type="dxa"/>
            <w:tcMar>
              <w:top w:w="80" w:type="dxa"/>
              <w:left w:w="80" w:type="dxa"/>
              <w:bottom w:w="80" w:type="dxa"/>
              <w:right w:w="80" w:type="dxa"/>
            </w:tcMar>
          </w:tcPr>
          <w:p w14:paraId="694FDE9F" w14:textId="77777777" w:rsidR="0093143A" w:rsidRDefault="00000000">
            <w:r>
              <w:rPr>
                <w:b/>
                <w:color w:val="00365A"/>
                <w:sz w:val="15"/>
              </w:rPr>
              <w:t>Onboarding e contratto</w:t>
            </w:r>
          </w:p>
        </w:tc>
        <w:tc>
          <w:tcPr>
            <w:tcW w:w="2541" w:type="dxa"/>
            <w:tcMar>
              <w:top w:w="80" w:type="dxa"/>
              <w:left w:w="80" w:type="dxa"/>
              <w:bottom w:w="80" w:type="dxa"/>
              <w:right w:w="80" w:type="dxa"/>
            </w:tcMar>
          </w:tcPr>
          <w:p w14:paraId="381C7B77" w14:textId="77777777" w:rsidR="0093143A" w:rsidRDefault="00000000">
            <w:r>
              <w:rPr>
                <w:sz w:val="15"/>
              </w:rPr>
              <w:t>Identità, contatti, account</w:t>
            </w:r>
          </w:p>
        </w:tc>
        <w:tc>
          <w:tcPr>
            <w:tcW w:w="2541" w:type="dxa"/>
            <w:tcMar>
              <w:top w:w="80" w:type="dxa"/>
              <w:left w:w="80" w:type="dxa"/>
              <w:bottom w:w="80" w:type="dxa"/>
              <w:right w:w="80" w:type="dxa"/>
            </w:tcMar>
          </w:tcPr>
          <w:p w14:paraId="37B947D1" w14:textId="77777777" w:rsidR="0093143A" w:rsidRDefault="00000000">
            <w:r>
              <w:rPr>
                <w:sz w:val="15"/>
              </w:rPr>
              <w:t>Contratto + obblighi legali</w:t>
            </w:r>
          </w:p>
        </w:tc>
        <w:tc>
          <w:tcPr>
            <w:tcW w:w="2541" w:type="dxa"/>
            <w:tcMar>
              <w:top w:w="80" w:type="dxa"/>
              <w:left w:w="80" w:type="dxa"/>
              <w:bottom w:w="80" w:type="dxa"/>
              <w:right w:w="80" w:type="dxa"/>
            </w:tcMar>
          </w:tcPr>
          <w:p w14:paraId="5A04F09F" w14:textId="77777777" w:rsidR="0093143A" w:rsidRDefault="00000000">
            <w:r>
              <w:rPr>
                <w:sz w:val="15"/>
              </w:rPr>
              <w:t>No</w:t>
            </w:r>
          </w:p>
        </w:tc>
      </w:tr>
      <w:tr w:rsidR="0093143A" w14:paraId="75FFB497" w14:textId="77777777">
        <w:trPr>
          <w:cantSplit/>
          <w:jc w:val="center"/>
        </w:trPr>
        <w:tc>
          <w:tcPr>
            <w:tcW w:w="2541" w:type="dxa"/>
            <w:tcMar>
              <w:top w:w="80" w:type="dxa"/>
              <w:left w:w="80" w:type="dxa"/>
              <w:bottom w:w="80" w:type="dxa"/>
              <w:right w:w="80" w:type="dxa"/>
            </w:tcMar>
          </w:tcPr>
          <w:p w14:paraId="4B9715BB" w14:textId="77777777" w:rsidR="0093143A" w:rsidRDefault="00000000">
            <w:r>
              <w:rPr>
                <w:b/>
                <w:color w:val="00365A"/>
                <w:sz w:val="15"/>
              </w:rPr>
              <w:t>AML/CFT, sanzioni, adempimenti fiscali</w:t>
            </w:r>
          </w:p>
        </w:tc>
        <w:tc>
          <w:tcPr>
            <w:tcW w:w="2541" w:type="dxa"/>
            <w:tcMar>
              <w:top w:w="80" w:type="dxa"/>
              <w:left w:w="80" w:type="dxa"/>
              <w:bottom w:w="80" w:type="dxa"/>
              <w:right w:w="80" w:type="dxa"/>
            </w:tcMar>
          </w:tcPr>
          <w:p w14:paraId="7E297CCC" w14:textId="77777777" w:rsidR="0093143A" w:rsidRDefault="00000000">
            <w:r>
              <w:rPr>
                <w:sz w:val="15"/>
              </w:rPr>
              <w:t>KYC/PEP/SOW/SOF/operazioni</w:t>
            </w:r>
          </w:p>
        </w:tc>
        <w:tc>
          <w:tcPr>
            <w:tcW w:w="2541" w:type="dxa"/>
            <w:tcMar>
              <w:top w:w="80" w:type="dxa"/>
              <w:left w:w="80" w:type="dxa"/>
              <w:bottom w:w="80" w:type="dxa"/>
              <w:right w:w="80" w:type="dxa"/>
            </w:tcMar>
          </w:tcPr>
          <w:p w14:paraId="18A5A475" w14:textId="77777777" w:rsidR="0093143A" w:rsidRDefault="00000000">
            <w:r>
              <w:rPr>
                <w:sz w:val="15"/>
              </w:rPr>
              <w:t>Obbligo legale / interesse pubblico ove applicabile</w:t>
            </w:r>
          </w:p>
        </w:tc>
        <w:tc>
          <w:tcPr>
            <w:tcW w:w="2541" w:type="dxa"/>
            <w:tcMar>
              <w:top w:w="80" w:type="dxa"/>
              <w:left w:w="80" w:type="dxa"/>
              <w:bottom w:w="80" w:type="dxa"/>
              <w:right w:w="80" w:type="dxa"/>
            </w:tcMar>
          </w:tcPr>
          <w:p w14:paraId="25A2EA35" w14:textId="77777777" w:rsidR="0093143A" w:rsidRDefault="00000000">
            <w:r>
              <w:rPr>
                <w:sz w:val="15"/>
              </w:rPr>
              <w:t>No</w:t>
            </w:r>
          </w:p>
        </w:tc>
      </w:tr>
      <w:tr w:rsidR="0093143A" w14:paraId="6B1097DB" w14:textId="77777777">
        <w:trPr>
          <w:cantSplit/>
          <w:jc w:val="center"/>
        </w:trPr>
        <w:tc>
          <w:tcPr>
            <w:tcW w:w="2541" w:type="dxa"/>
            <w:tcMar>
              <w:top w:w="80" w:type="dxa"/>
              <w:left w:w="80" w:type="dxa"/>
              <w:bottom w:w="80" w:type="dxa"/>
              <w:right w:w="80" w:type="dxa"/>
            </w:tcMar>
          </w:tcPr>
          <w:p w14:paraId="6DBFEDAD" w14:textId="77777777" w:rsidR="0093143A" w:rsidRDefault="00000000">
            <w:r>
              <w:rPr>
                <w:b/>
                <w:color w:val="00365A"/>
                <w:sz w:val="15"/>
              </w:rPr>
              <w:t>Pagamenti, safeguarding, riconciliazione</w:t>
            </w:r>
          </w:p>
        </w:tc>
        <w:tc>
          <w:tcPr>
            <w:tcW w:w="2541" w:type="dxa"/>
            <w:tcMar>
              <w:top w:w="80" w:type="dxa"/>
              <w:left w:w="80" w:type="dxa"/>
              <w:bottom w:w="80" w:type="dxa"/>
              <w:right w:w="80" w:type="dxa"/>
            </w:tcMar>
          </w:tcPr>
          <w:p w14:paraId="770E0A8B" w14:textId="77777777" w:rsidR="0093143A" w:rsidRDefault="00000000">
            <w:r>
              <w:rPr>
                <w:sz w:val="15"/>
              </w:rPr>
              <w:t>Ordini, beneficiari, saldi</w:t>
            </w:r>
          </w:p>
        </w:tc>
        <w:tc>
          <w:tcPr>
            <w:tcW w:w="2541" w:type="dxa"/>
            <w:tcMar>
              <w:top w:w="80" w:type="dxa"/>
              <w:left w:w="80" w:type="dxa"/>
              <w:bottom w:w="80" w:type="dxa"/>
              <w:right w:w="80" w:type="dxa"/>
            </w:tcMar>
          </w:tcPr>
          <w:p w14:paraId="70B76AB5" w14:textId="77777777" w:rsidR="0093143A" w:rsidRDefault="00000000">
            <w:r>
              <w:rPr>
                <w:sz w:val="15"/>
              </w:rPr>
              <w:t>Contratto + obbligo legale</w:t>
            </w:r>
          </w:p>
        </w:tc>
        <w:tc>
          <w:tcPr>
            <w:tcW w:w="2541" w:type="dxa"/>
            <w:tcMar>
              <w:top w:w="80" w:type="dxa"/>
              <w:left w:w="80" w:type="dxa"/>
              <w:bottom w:w="80" w:type="dxa"/>
              <w:right w:w="80" w:type="dxa"/>
            </w:tcMar>
          </w:tcPr>
          <w:p w14:paraId="47859777" w14:textId="77777777" w:rsidR="0093143A" w:rsidRDefault="00000000">
            <w:r>
              <w:rPr>
                <w:sz w:val="15"/>
              </w:rPr>
              <w:t>No</w:t>
            </w:r>
          </w:p>
        </w:tc>
      </w:tr>
      <w:tr w:rsidR="0093143A" w14:paraId="09AC20C1" w14:textId="77777777">
        <w:trPr>
          <w:cantSplit/>
          <w:jc w:val="center"/>
        </w:trPr>
        <w:tc>
          <w:tcPr>
            <w:tcW w:w="2541" w:type="dxa"/>
            <w:tcMar>
              <w:top w:w="80" w:type="dxa"/>
              <w:left w:w="80" w:type="dxa"/>
              <w:bottom w:w="80" w:type="dxa"/>
              <w:right w:w="80" w:type="dxa"/>
            </w:tcMar>
          </w:tcPr>
          <w:p w14:paraId="769E8E69" w14:textId="77777777" w:rsidR="0093143A" w:rsidRDefault="00000000">
            <w:r>
              <w:rPr>
                <w:b/>
                <w:color w:val="00365A"/>
                <w:sz w:val="15"/>
              </w:rPr>
              <w:t>Frode, sicurezza, DORA</w:t>
            </w:r>
          </w:p>
        </w:tc>
        <w:tc>
          <w:tcPr>
            <w:tcW w:w="2541" w:type="dxa"/>
            <w:tcMar>
              <w:top w:w="80" w:type="dxa"/>
              <w:left w:w="80" w:type="dxa"/>
              <w:bottom w:w="80" w:type="dxa"/>
              <w:right w:w="80" w:type="dxa"/>
            </w:tcMar>
          </w:tcPr>
          <w:p w14:paraId="3BCA5B0A" w14:textId="77777777" w:rsidR="0093143A" w:rsidRDefault="00000000">
            <w:r>
              <w:rPr>
                <w:sz w:val="15"/>
              </w:rPr>
              <w:t>Dispositivo, IP/rete, eventi, pattern di rischio</w:t>
            </w:r>
          </w:p>
        </w:tc>
        <w:tc>
          <w:tcPr>
            <w:tcW w:w="2541" w:type="dxa"/>
            <w:tcMar>
              <w:top w:w="80" w:type="dxa"/>
              <w:left w:w="80" w:type="dxa"/>
              <w:bottom w:w="80" w:type="dxa"/>
              <w:right w:w="80" w:type="dxa"/>
            </w:tcMar>
          </w:tcPr>
          <w:p w14:paraId="5D136313" w14:textId="77777777" w:rsidR="0093143A" w:rsidRDefault="00000000">
            <w:r>
              <w:rPr>
                <w:sz w:val="15"/>
              </w:rPr>
              <w:t>Obbligo legale + interessi legittimi</w:t>
            </w:r>
          </w:p>
        </w:tc>
        <w:tc>
          <w:tcPr>
            <w:tcW w:w="2541" w:type="dxa"/>
            <w:tcMar>
              <w:top w:w="80" w:type="dxa"/>
              <w:left w:w="80" w:type="dxa"/>
              <w:bottom w:w="80" w:type="dxa"/>
              <w:right w:w="80" w:type="dxa"/>
            </w:tcMar>
          </w:tcPr>
          <w:p w14:paraId="4BCCC4F1" w14:textId="77777777" w:rsidR="0093143A" w:rsidRDefault="00000000">
            <w:r>
              <w:rPr>
                <w:sz w:val="15"/>
              </w:rPr>
              <w:t>No, salvo che uno specifico trattamento richieda altra base</w:t>
            </w:r>
          </w:p>
        </w:tc>
      </w:tr>
      <w:tr w:rsidR="0093143A" w14:paraId="7ADC73DD" w14:textId="77777777">
        <w:trPr>
          <w:cantSplit/>
          <w:jc w:val="center"/>
        </w:trPr>
        <w:tc>
          <w:tcPr>
            <w:tcW w:w="2541" w:type="dxa"/>
            <w:tcMar>
              <w:top w:w="80" w:type="dxa"/>
              <w:left w:w="80" w:type="dxa"/>
              <w:bottom w:w="80" w:type="dxa"/>
              <w:right w:w="80" w:type="dxa"/>
            </w:tcMar>
          </w:tcPr>
          <w:p w14:paraId="2B713F5E" w14:textId="77777777" w:rsidR="0093143A" w:rsidRDefault="00000000">
            <w:r>
              <w:rPr>
                <w:b/>
                <w:color w:val="00365A"/>
                <w:sz w:val="15"/>
              </w:rPr>
              <w:t>Supporto e reclami</w:t>
            </w:r>
          </w:p>
        </w:tc>
        <w:tc>
          <w:tcPr>
            <w:tcW w:w="2541" w:type="dxa"/>
            <w:tcMar>
              <w:top w:w="80" w:type="dxa"/>
              <w:left w:w="80" w:type="dxa"/>
              <w:bottom w:w="80" w:type="dxa"/>
              <w:right w:w="80" w:type="dxa"/>
            </w:tcMar>
          </w:tcPr>
          <w:p w14:paraId="3298B5EB" w14:textId="77777777" w:rsidR="0093143A" w:rsidRDefault="00000000">
            <w:r>
              <w:rPr>
                <w:sz w:val="15"/>
              </w:rPr>
              <w:t>Comunicazioni e prove</w:t>
            </w:r>
          </w:p>
        </w:tc>
        <w:tc>
          <w:tcPr>
            <w:tcW w:w="2541" w:type="dxa"/>
            <w:tcMar>
              <w:top w:w="80" w:type="dxa"/>
              <w:left w:w="80" w:type="dxa"/>
              <w:bottom w:w="80" w:type="dxa"/>
              <w:right w:w="80" w:type="dxa"/>
            </w:tcMar>
          </w:tcPr>
          <w:p w14:paraId="2787B7C3" w14:textId="77777777" w:rsidR="0093143A" w:rsidRDefault="00000000">
            <w:r>
              <w:rPr>
                <w:sz w:val="15"/>
              </w:rPr>
              <w:t>Contratto + obbligo legale</w:t>
            </w:r>
          </w:p>
        </w:tc>
        <w:tc>
          <w:tcPr>
            <w:tcW w:w="2541" w:type="dxa"/>
            <w:tcMar>
              <w:top w:w="80" w:type="dxa"/>
              <w:left w:w="80" w:type="dxa"/>
              <w:bottom w:w="80" w:type="dxa"/>
              <w:right w:w="80" w:type="dxa"/>
            </w:tcMar>
          </w:tcPr>
          <w:p w14:paraId="1CA180F2" w14:textId="77777777" w:rsidR="0093143A" w:rsidRDefault="00000000">
            <w:r>
              <w:rPr>
                <w:sz w:val="15"/>
              </w:rPr>
              <w:t>No</w:t>
            </w:r>
          </w:p>
        </w:tc>
      </w:tr>
      <w:tr w:rsidR="0093143A" w14:paraId="33E85E39" w14:textId="77777777">
        <w:trPr>
          <w:cantSplit/>
          <w:jc w:val="center"/>
        </w:trPr>
        <w:tc>
          <w:tcPr>
            <w:tcW w:w="2541" w:type="dxa"/>
            <w:tcMar>
              <w:top w:w="80" w:type="dxa"/>
              <w:left w:w="80" w:type="dxa"/>
              <w:bottom w:w="80" w:type="dxa"/>
              <w:right w:w="80" w:type="dxa"/>
            </w:tcMar>
          </w:tcPr>
          <w:p w14:paraId="7655EF13" w14:textId="77777777" w:rsidR="0093143A" w:rsidRDefault="00000000">
            <w:r>
              <w:rPr>
                <w:b/>
                <w:color w:val="00365A"/>
                <w:sz w:val="15"/>
              </w:rPr>
              <w:t>Marketing facoltativo</w:t>
            </w:r>
          </w:p>
        </w:tc>
        <w:tc>
          <w:tcPr>
            <w:tcW w:w="2541" w:type="dxa"/>
            <w:tcMar>
              <w:top w:w="80" w:type="dxa"/>
              <w:left w:w="80" w:type="dxa"/>
              <w:bottom w:w="80" w:type="dxa"/>
              <w:right w:w="80" w:type="dxa"/>
            </w:tcMar>
          </w:tcPr>
          <w:p w14:paraId="59C1AD9A" w14:textId="77777777" w:rsidR="0093143A" w:rsidRDefault="00000000">
            <w:r>
              <w:rPr>
                <w:sz w:val="15"/>
              </w:rPr>
              <w:t>Dati di contatto, preferenze, interazioni con campagne</w:t>
            </w:r>
          </w:p>
        </w:tc>
        <w:tc>
          <w:tcPr>
            <w:tcW w:w="2541" w:type="dxa"/>
            <w:tcMar>
              <w:top w:w="80" w:type="dxa"/>
              <w:left w:w="80" w:type="dxa"/>
              <w:bottom w:w="80" w:type="dxa"/>
              <w:right w:w="80" w:type="dxa"/>
            </w:tcMar>
          </w:tcPr>
          <w:p w14:paraId="762DD6F7" w14:textId="77777777" w:rsidR="0093143A" w:rsidRDefault="00000000">
            <w:r>
              <w:rPr>
                <w:sz w:val="15"/>
              </w:rPr>
              <w:t>Consenso ove richiesto o altra base lecita se validata</w:t>
            </w:r>
          </w:p>
        </w:tc>
        <w:tc>
          <w:tcPr>
            <w:tcW w:w="2541" w:type="dxa"/>
            <w:tcMar>
              <w:top w:w="80" w:type="dxa"/>
              <w:left w:w="80" w:type="dxa"/>
              <w:bottom w:w="80" w:type="dxa"/>
              <w:right w:w="80" w:type="dxa"/>
            </w:tcMar>
          </w:tcPr>
          <w:p w14:paraId="579CC2C2" w14:textId="77777777" w:rsidR="0093143A" w:rsidRDefault="00000000">
            <w:r>
              <w:rPr>
                <w:sz w:val="15"/>
              </w:rPr>
              <w:t>Sì, quando il consenso è la base</w:t>
            </w:r>
          </w:p>
        </w:tc>
      </w:tr>
      <w:tr w:rsidR="0093143A" w14:paraId="15D659FE" w14:textId="77777777">
        <w:trPr>
          <w:cantSplit/>
          <w:jc w:val="center"/>
        </w:trPr>
        <w:tc>
          <w:tcPr>
            <w:tcW w:w="2541" w:type="dxa"/>
            <w:tcMar>
              <w:top w:w="80" w:type="dxa"/>
              <w:left w:w="80" w:type="dxa"/>
              <w:bottom w:w="80" w:type="dxa"/>
              <w:right w:w="80" w:type="dxa"/>
            </w:tcMar>
          </w:tcPr>
          <w:p w14:paraId="74739110" w14:textId="77777777" w:rsidR="0093143A" w:rsidRDefault="00000000">
            <w:r>
              <w:rPr>
                <w:b/>
                <w:color w:val="00365A"/>
                <w:sz w:val="15"/>
              </w:rPr>
              <w:t>Profilazione commerciale facoltativa</w:t>
            </w:r>
          </w:p>
        </w:tc>
        <w:tc>
          <w:tcPr>
            <w:tcW w:w="2541" w:type="dxa"/>
            <w:tcMar>
              <w:top w:w="80" w:type="dxa"/>
              <w:left w:w="80" w:type="dxa"/>
              <w:bottom w:w="80" w:type="dxa"/>
              <w:right w:w="80" w:type="dxa"/>
            </w:tcMar>
          </w:tcPr>
          <w:p w14:paraId="10910348" w14:textId="77777777" w:rsidR="0093143A" w:rsidRDefault="00000000">
            <w:r>
              <w:rPr>
                <w:sz w:val="15"/>
              </w:rPr>
              <w:t>Preferenze e comportamenti per personalizzazione</w:t>
            </w:r>
          </w:p>
        </w:tc>
        <w:tc>
          <w:tcPr>
            <w:tcW w:w="2541" w:type="dxa"/>
            <w:tcMar>
              <w:top w:w="80" w:type="dxa"/>
              <w:left w:w="80" w:type="dxa"/>
              <w:bottom w:w="80" w:type="dxa"/>
              <w:right w:w="80" w:type="dxa"/>
            </w:tcMar>
          </w:tcPr>
          <w:p w14:paraId="2637AD5C" w14:textId="77777777" w:rsidR="0093143A" w:rsidRDefault="00000000">
            <w:r>
              <w:rPr>
                <w:sz w:val="15"/>
              </w:rPr>
              <w:t>Consenso ove utilizzato come base</w:t>
            </w:r>
          </w:p>
        </w:tc>
        <w:tc>
          <w:tcPr>
            <w:tcW w:w="2541" w:type="dxa"/>
            <w:tcMar>
              <w:top w:w="80" w:type="dxa"/>
              <w:left w:w="80" w:type="dxa"/>
              <w:bottom w:w="80" w:type="dxa"/>
              <w:right w:w="80" w:type="dxa"/>
            </w:tcMar>
          </w:tcPr>
          <w:p w14:paraId="410271D9" w14:textId="77777777" w:rsidR="0093143A" w:rsidRDefault="00000000">
            <w:r>
              <w:rPr>
                <w:sz w:val="15"/>
              </w:rPr>
              <w:t>Sì, quando il consenso è la base</w:t>
            </w:r>
          </w:p>
        </w:tc>
      </w:tr>
    </w:tbl>
    <w:p w14:paraId="5B4715AD" w14:textId="77777777" w:rsidR="0093143A" w:rsidRDefault="00000000">
      <w:r>
        <w:rPr>
          <w:b/>
          <w:color w:val="00365A"/>
          <w:sz w:val="21"/>
        </w:rPr>
        <w:t>4.3 Destinatari e trasferimenti</w:t>
      </w:r>
    </w:p>
    <w:p w14:paraId="511774B9" w14:textId="77777777" w:rsidR="0093143A" w:rsidRDefault="00000000">
      <w:r>
        <w:t>I dati possono essere comunicati, secondo il principio di necessità, a banche, circuiti di carte/pagamento, processor, fornitori di identità/antifrode, provider cloud/tecnologici, consulenti professionali, revisori, autorità competenti e altri fornitori approvati. È privilegiato il trattamento nel SEE; i trasferimenti fuori dal SEE richiedono una decisione di adeguatezza o garanzie appropriate e l’eventuale valutazione del rischio di trasferimento richiesta.</w:t>
      </w:r>
    </w:p>
    <w:p w14:paraId="0BE5C61C" w14:textId="77777777" w:rsidR="0093143A" w:rsidRDefault="00000000">
      <w:r>
        <w:rPr>
          <w:b/>
          <w:color w:val="00365A"/>
          <w:sz w:val="21"/>
        </w:rPr>
        <w:t>4.4 Conservazione</w:t>
      </w:r>
    </w:p>
    <w:p w14:paraId="08EDDF0A" w14:textId="77777777" w:rsidR="0093143A" w:rsidRDefault="00000000">
      <w:r>
        <w:lastRenderedPageBreak/>
        <w:t>I dati personali sono conservati per i periodi necessari in relazione al contratto, ai pagamenti, agli obblighi AML/CFT, fiscali, alle pretese legali e agli obblighi societari. I dati AML/CFT sono generalmente conservati per almeno cinque anni dal relativo evento previsto dalla legge, con conservazione più lunga esclusivamente quando consentita o richiesta. Il piano definitivo di conservazione deve essere approvato prima del go-live.</w:t>
      </w:r>
    </w:p>
    <w:p w14:paraId="28924552" w14:textId="77777777" w:rsidR="0093143A" w:rsidRDefault="00000000">
      <w:r>
        <w:rPr>
          <w:b/>
          <w:color w:val="00365A"/>
          <w:sz w:val="21"/>
        </w:rPr>
        <w:t>4.5 Diritti</w:t>
      </w:r>
    </w:p>
    <w:p w14:paraId="0E7A2798" w14:textId="77777777" w:rsidR="0093143A" w:rsidRDefault="00000000">
      <w:r>
        <w:t>Nei limiti della normativa applicabile, l’Utente può esercitare i diritti di accesso, rettifica, cancellazione, limitazione, opposizione, portabilità e revoca del consenso e può proporre reclamo all’Information and Data Protection Commissioner (IDPC) di Malta. La revoca del consenso non pregiudica i trattamenti precedentemente leciti e non interrompe quelli fondati sul contratto o su un obbligo legale.</w:t>
      </w:r>
    </w:p>
    <w:p w14:paraId="7F4DACA9" w14:textId="77777777" w:rsidR="0093143A" w:rsidRDefault="00000000">
      <w:r>
        <w:rPr>
          <w:b/>
          <w:color w:val="00365A"/>
          <w:sz w:val="21"/>
        </w:rPr>
        <w:t>4.6 Consensi facoltativi</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3389"/>
        <w:gridCol w:w="3389"/>
        <w:gridCol w:w="3389"/>
      </w:tblGrid>
      <w:tr w:rsidR="0093143A" w14:paraId="6257DA39" w14:textId="77777777">
        <w:trPr>
          <w:cantSplit/>
          <w:tblHeader/>
          <w:jc w:val="center"/>
        </w:trPr>
        <w:tc>
          <w:tcPr>
            <w:tcW w:w="3389" w:type="dxa"/>
            <w:shd w:val="clear" w:color="auto" w:fill="00365A"/>
          </w:tcPr>
          <w:p w14:paraId="61E5C34F" w14:textId="77777777" w:rsidR="0093143A" w:rsidRDefault="00000000">
            <w:r>
              <w:rPr>
                <w:b/>
                <w:color w:val="FFFFFF"/>
                <w:sz w:val="16"/>
              </w:rPr>
              <w:t>Scelta</w:t>
            </w:r>
          </w:p>
        </w:tc>
        <w:tc>
          <w:tcPr>
            <w:tcW w:w="3389" w:type="dxa"/>
            <w:shd w:val="clear" w:color="auto" w:fill="00365A"/>
          </w:tcPr>
          <w:p w14:paraId="4682878A" w14:textId="77777777" w:rsidR="0093143A" w:rsidRDefault="00000000">
            <w:r>
              <w:rPr>
                <w:b/>
                <w:color w:val="FFFFFF"/>
                <w:sz w:val="16"/>
              </w:rPr>
              <w:t>Dichiarazione</w:t>
            </w:r>
          </w:p>
        </w:tc>
        <w:tc>
          <w:tcPr>
            <w:tcW w:w="3389" w:type="dxa"/>
            <w:shd w:val="clear" w:color="auto" w:fill="00365A"/>
          </w:tcPr>
          <w:p w14:paraId="18968ACF" w14:textId="77777777" w:rsidR="0093143A" w:rsidRDefault="00000000">
            <w:r>
              <w:rPr>
                <w:b/>
                <w:color w:val="FFFFFF"/>
                <w:sz w:val="16"/>
              </w:rPr>
              <w:t>Effetto</w:t>
            </w:r>
          </w:p>
        </w:tc>
      </w:tr>
      <w:tr w:rsidR="0093143A" w14:paraId="7F6464B8" w14:textId="77777777">
        <w:trPr>
          <w:cantSplit/>
          <w:jc w:val="center"/>
        </w:trPr>
        <w:tc>
          <w:tcPr>
            <w:tcW w:w="3389" w:type="dxa"/>
            <w:tcMar>
              <w:top w:w="90" w:type="dxa"/>
              <w:left w:w="90" w:type="dxa"/>
              <w:bottom w:w="90" w:type="dxa"/>
              <w:right w:w="90" w:type="dxa"/>
            </w:tcMar>
          </w:tcPr>
          <w:p w14:paraId="5F5BB14B" w14:textId="77777777" w:rsidR="0093143A" w:rsidRDefault="00000000">
            <w:r>
              <w:rPr>
                <w:b/>
                <w:color w:val="00365A"/>
                <w:sz w:val="15"/>
              </w:rPr>
              <w:t>[ ] PRENDO ATTO</w:t>
            </w:r>
          </w:p>
        </w:tc>
        <w:tc>
          <w:tcPr>
            <w:tcW w:w="3389" w:type="dxa"/>
            <w:tcMar>
              <w:top w:w="90" w:type="dxa"/>
              <w:left w:w="90" w:type="dxa"/>
              <w:bottom w:w="90" w:type="dxa"/>
              <w:right w:w="90" w:type="dxa"/>
            </w:tcMar>
          </w:tcPr>
          <w:p w14:paraId="5BAD7C5C" w14:textId="77777777" w:rsidR="0093143A" w:rsidRDefault="00000000">
            <w:r>
              <w:rPr>
                <w:sz w:val="15"/>
              </w:rPr>
              <w:t>Ho ricevuto/letto l’Informativa Privacy.</w:t>
            </w:r>
          </w:p>
        </w:tc>
        <w:tc>
          <w:tcPr>
            <w:tcW w:w="3389" w:type="dxa"/>
            <w:tcMar>
              <w:top w:w="90" w:type="dxa"/>
              <w:left w:w="90" w:type="dxa"/>
              <w:bottom w:w="90" w:type="dxa"/>
              <w:right w:w="90" w:type="dxa"/>
            </w:tcMar>
          </w:tcPr>
          <w:p w14:paraId="2988C7C4" w14:textId="77777777" w:rsidR="0093143A" w:rsidRDefault="00000000">
            <w:r>
              <w:rPr>
                <w:sz w:val="15"/>
              </w:rPr>
              <w:t>Sola presa d’atto — non è consenso ai trattamenti necessari.</w:t>
            </w:r>
          </w:p>
        </w:tc>
      </w:tr>
      <w:tr w:rsidR="0093143A" w14:paraId="4EC4E070" w14:textId="77777777">
        <w:trPr>
          <w:cantSplit/>
          <w:jc w:val="center"/>
        </w:trPr>
        <w:tc>
          <w:tcPr>
            <w:tcW w:w="3389" w:type="dxa"/>
            <w:tcMar>
              <w:top w:w="90" w:type="dxa"/>
              <w:left w:w="90" w:type="dxa"/>
              <w:bottom w:w="90" w:type="dxa"/>
              <w:right w:w="90" w:type="dxa"/>
            </w:tcMar>
          </w:tcPr>
          <w:p w14:paraId="4978E1BA" w14:textId="77777777" w:rsidR="0093143A" w:rsidRDefault="00000000">
            <w:r>
              <w:rPr>
                <w:b/>
                <w:color w:val="00365A"/>
                <w:sz w:val="15"/>
              </w:rPr>
              <w:t>[ ] ACCONSENTO   [ ] NON ACCONSENTO</w:t>
            </w:r>
          </w:p>
        </w:tc>
        <w:tc>
          <w:tcPr>
            <w:tcW w:w="3389" w:type="dxa"/>
            <w:tcMar>
              <w:top w:w="90" w:type="dxa"/>
              <w:left w:w="90" w:type="dxa"/>
              <w:bottom w:w="90" w:type="dxa"/>
              <w:right w:w="90" w:type="dxa"/>
            </w:tcMar>
          </w:tcPr>
          <w:p w14:paraId="3D787237" w14:textId="77777777" w:rsidR="0093143A" w:rsidRDefault="00000000">
            <w:r>
              <w:rPr>
                <w:sz w:val="15"/>
              </w:rPr>
              <w:t>Marketing Sabir via e-mail/SMS/push/telefono ove il consenso sia la base giuridica prescelta.</w:t>
            </w:r>
          </w:p>
        </w:tc>
        <w:tc>
          <w:tcPr>
            <w:tcW w:w="3389" w:type="dxa"/>
            <w:tcMar>
              <w:top w:w="90" w:type="dxa"/>
              <w:left w:w="90" w:type="dxa"/>
              <w:bottom w:w="90" w:type="dxa"/>
              <w:right w:w="90" w:type="dxa"/>
            </w:tcMar>
          </w:tcPr>
          <w:p w14:paraId="50C2730F" w14:textId="77777777" w:rsidR="0093143A" w:rsidRDefault="00000000">
            <w:r>
              <w:rPr>
                <w:sz w:val="15"/>
              </w:rPr>
              <w:t>Facoltativo e revocabile in qualsiasi momento.</w:t>
            </w:r>
          </w:p>
        </w:tc>
      </w:tr>
      <w:tr w:rsidR="0093143A" w14:paraId="50D1BFB8" w14:textId="77777777">
        <w:trPr>
          <w:cantSplit/>
          <w:jc w:val="center"/>
        </w:trPr>
        <w:tc>
          <w:tcPr>
            <w:tcW w:w="3389" w:type="dxa"/>
            <w:tcMar>
              <w:top w:w="90" w:type="dxa"/>
              <w:left w:w="90" w:type="dxa"/>
              <w:bottom w:w="90" w:type="dxa"/>
              <w:right w:w="90" w:type="dxa"/>
            </w:tcMar>
          </w:tcPr>
          <w:p w14:paraId="71E3084B" w14:textId="77777777" w:rsidR="0093143A" w:rsidRDefault="00000000">
            <w:r>
              <w:rPr>
                <w:b/>
                <w:color w:val="00365A"/>
                <w:sz w:val="15"/>
              </w:rPr>
              <w:t>[ ] ACCONSENTO   [ ] NON ACCONSENTO</w:t>
            </w:r>
          </w:p>
        </w:tc>
        <w:tc>
          <w:tcPr>
            <w:tcW w:w="3389" w:type="dxa"/>
            <w:tcMar>
              <w:top w:w="90" w:type="dxa"/>
              <w:left w:w="90" w:type="dxa"/>
              <w:bottom w:w="90" w:type="dxa"/>
              <w:right w:w="90" w:type="dxa"/>
            </w:tcMar>
          </w:tcPr>
          <w:p w14:paraId="2DC21CC2" w14:textId="77777777" w:rsidR="0093143A" w:rsidRDefault="00000000">
            <w:r>
              <w:rPr>
                <w:sz w:val="15"/>
              </w:rPr>
              <w:t>Profilazione commerciale per offerte personalizzate, ove Sabir si basi sul consenso.</w:t>
            </w:r>
          </w:p>
        </w:tc>
        <w:tc>
          <w:tcPr>
            <w:tcW w:w="3389" w:type="dxa"/>
            <w:tcMar>
              <w:top w:w="90" w:type="dxa"/>
              <w:left w:w="90" w:type="dxa"/>
              <w:bottom w:w="90" w:type="dxa"/>
              <w:right w:w="90" w:type="dxa"/>
            </w:tcMar>
          </w:tcPr>
          <w:p w14:paraId="0AD60D88" w14:textId="77777777" w:rsidR="0093143A" w:rsidRDefault="00000000">
            <w:r>
              <w:rPr>
                <w:sz w:val="15"/>
              </w:rPr>
              <w:t>Facoltativo e revocabile in qualsiasi momento.</w:t>
            </w:r>
          </w:p>
        </w:tc>
      </w:tr>
      <w:tr w:rsidR="0093143A" w14:paraId="7DF45176" w14:textId="77777777">
        <w:trPr>
          <w:cantSplit/>
          <w:jc w:val="center"/>
        </w:trPr>
        <w:tc>
          <w:tcPr>
            <w:tcW w:w="3389" w:type="dxa"/>
            <w:tcMar>
              <w:top w:w="90" w:type="dxa"/>
              <w:left w:w="90" w:type="dxa"/>
              <w:bottom w:w="90" w:type="dxa"/>
              <w:right w:w="90" w:type="dxa"/>
            </w:tcMar>
          </w:tcPr>
          <w:p w14:paraId="19B4E138" w14:textId="77777777" w:rsidR="0093143A" w:rsidRDefault="00000000">
            <w:r>
              <w:rPr>
                <w:b/>
                <w:color w:val="00365A"/>
                <w:sz w:val="15"/>
              </w:rPr>
              <w:t>[ ] ACCONSENTO   [ ] NON ACCONSENTO</w:t>
            </w:r>
          </w:p>
        </w:tc>
        <w:tc>
          <w:tcPr>
            <w:tcW w:w="3389" w:type="dxa"/>
            <w:tcMar>
              <w:top w:w="90" w:type="dxa"/>
              <w:left w:w="90" w:type="dxa"/>
              <w:bottom w:w="90" w:type="dxa"/>
              <w:right w:w="90" w:type="dxa"/>
            </w:tcMar>
          </w:tcPr>
          <w:p w14:paraId="4B30DFFC" w14:textId="77777777" w:rsidR="0093143A" w:rsidRDefault="00000000">
            <w:r>
              <w:rPr>
                <w:sz w:val="15"/>
              </w:rPr>
              <w:t>Comunicazioni promozionali relative a partner terzi identificati, solo se tale finalità viene introdotta e descritta in modo trasparente.</w:t>
            </w:r>
          </w:p>
        </w:tc>
        <w:tc>
          <w:tcPr>
            <w:tcW w:w="3389" w:type="dxa"/>
            <w:tcMar>
              <w:top w:w="90" w:type="dxa"/>
              <w:left w:w="90" w:type="dxa"/>
              <w:bottom w:w="90" w:type="dxa"/>
              <w:right w:w="90" w:type="dxa"/>
            </w:tcMar>
          </w:tcPr>
          <w:p w14:paraId="2D0D9AB1" w14:textId="77777777" w:rsidR="0093143A" w:rsidRDefault="00000000">
            <w:r>
              <w:rPr>
                <w:sz w:val="15"/>
              </w:rPr>
              <w:t>Facoltativo; richiede categorie/identificazione chiare nell’Informativa Privacy definitiva.</w:t>
            </w:r>
          </w:p>
        </w:tc>
      </w:tr>
    </w:tbl>
    <w:p w14:paraId="20E621EB" w14:textId="77777777" w:rsidR="0093143A" w:rsidRDefault="00000000">
      <w:pPr>
        <w:spacing w:before="280" w:after="80"/>
      </w:pPr>
      <w:r>
        <w:rPr>
          <w:b/>
          <w:color w:val="00365A"/>
          <w:sz w:val="34"/>
        </w:rPr>
        <w:t>ALLEGATO 5 — DICHIARAZIONI DEL CLIENTE, FIRME E ACCETTAZIONE ELETTRONICA</w:t>
      </w:r>
    </w:p>
    <w:p w14:paraId="37AFE633" w14:textId="77777777" w:rsidR="0093143A" w:rsidRDefault="00000000">
      <w:pPr>
        <w:pStyle w:val="Puntoelenco"/>
        <w:spacing w:after="60"/>
        <w:ind w:left="288"/>
      </w:pPr>
      <w:r>
        <w:rPr>
          <w:sz w:val="19"/>
        </w:rPr>
        <w:t>Confermo di aver ricevuto, prima della conclusione del Contratto, le informazioni precontrattuali applicabili e il Tariffario/Fee Information Document in una forma che posso conservare e riprodurre.</w:t>
      </w:r>
    </w:p>
    <w:p w14:paraId="721F0459" w14:textId="77777777" w:rsidR="0093143A" w:rsidRDefault="00000000">
      <w:pPr>
        <w:pStyle w:val="Puntoelenco"/>
        <w:spacing w:after="60"/>
        <w:ind w:left="288"/>
      </w:pPr>
      <w:r>
        <w:rPr>
          <w:sz w:val="19"/>
        </w:rPr>
        <w:t>Confermo di aver selezionato esclusivamente i Servizi contrassegnati nella Parte A e comprendo che un servizio diventa disponibile soltanto dopo l’attivazione e, ove rilevante, il completamento della readiness regolamentare/tecnica.</w:t>
      </w:r>
    </w:p>
    <w:p w14:paraId="2AF6B1A9" w14:textId="77777777" w:rsidR="0093143A" w:rsidRDefault="00000000">
      <w:pPr>
        <w:pStyle w:val="Puntoelenco"/>
        <w:spacing w:after="60"/>
        <w:ind w:left="288"/>
      </w:pPr>
      <w:r>
        <w:rPr>
          <w:sz w:val="19"/>
        </w:rPr>
        <w:t>Comprendo che la Moneta elettronica non costituisce un deposito bancario, non matura interessi e non è protetta da un sistema di garanzia dei depositi; i fondi rilevanti sono salvaguardati secondo legge.</w:t>
      </w:r>
    </w:p>
    <w:p w14:paraId="550A6674" w14:textId="77777777" w:rsidR="0093143A" w:rsidRDefault="00000000">
      <w:pPr>
        <w:pStyle w:val="Puntoelenco"/>
        <w:spacing w:after="60"/>
        <w:ind w:left="288"/>
      </w:pPr>
      <w:r>
        <w:rPr>
          <w:sz w:val="19"/>
        </w:rPr>
        <w:t>Comprendo gli obblighi di sicurezza dell’Allegato 3 e la necessità di segnalare immediatamente compromissioni o attività non autorizzate.</w:t>
      </w:r>
    </w:p>
    <w:p w14:paraId="0B09439D" w14:textId="77777777" w:rsidR="0093143A" w:rsidRDefault="00000000">
      <w:pPr>
        <w:pStyle w:val="Puntoelenco"/>
        <w:spacing w:after="60"/>
        <w:ind w:left="288"/>
      </w:pPr>
      <w:r>
        <w:rPr>
          <w:sz w:val="19"/>
        </w:rPr>
        <w:t>Dichiaro di aver preso visione dell’Informativa Privacy. Le scelte facoltative relative a marketing/profilazione sono registrate separatamente e non costituiscono condizione per i Servizi principali, salvo che il trattamento sia autonomamente necessario/lecito.</w:t>
      </w:r>
    </w:p>
    <w:p w14:paraId="7D739ED8" w14:textId="77777777" w:rsidR="0093143A" w:rsidRDefault="00000000">
      <w:pPr>
        <w:pStyle w:val="Puntoelenco"/>
        <w:spacing w:after="60"/>
        <w:ind w:left="288"/>
      </w:pPr>
      <w:r>
        <w:rPr>
          <w:sz w:val="19"/>
        </w:rPr>
        <w:t>Comprendo che i servizi regolamentati non possono iniziare prima che Sabir disponga della pertinente autorizzazione efficace e che le condizioni destinate ai clienti siano state approvate.</w:t>
      </w:r>
    </w:p>
    <w:tbl>
      <w:tblPr>
        <w:tblW w:w="0" w:type="auto"/>
        <w:jc w:val="center"/>
        <w:tblBorders>
          <w:top w:val="single" w:sz="5" w:space="0" w:color="D9E2E7"/>
          <w:left w:val="single" w:sz="5" w:space="0" w:color="D9E2E7"/>
          <w:bottom w:val="single" w:sz="5" w:space="0" w:color="D9E2E7"/>
          <w:right w:val="single" w:sz="5" w:space="0" w:color="D9E2E7"/>
          <w:insideH w:val="single" w:sz="5" w:space="0" w:color="D9E2E7"/>
          <w:insideV w:val="single" w:sz="5" w:space="0" w:color="D9E2E7"/>
        </w:tblBorders>
        <w:tblLook w:val="04A0" w:firstRow="1" w:lastRow="0" w:firstColumn="1" w:lastColumn="0" w:noHBand="0" w:noVBand="1"/>
      </w:tblPr>
      <w:tblGrid>
        <w:gridCol w:w="5083"/>
        <w:gridCol w:w="5083"/>
        <w:gridCol w:w="60"/>
      </w:tblGrid>
      <w:tr w:rsidR="0093143A" w14:paraId="71262F40" w14:textId="77777777">
        <w:trPr>
          <w:cantSplit/>
          <w:jc w:val="center"/>
        </w:trPr>
        <w:tc>
          <w:tcPr>
            <w:tcW w:w="5083" w:type="dxa"/>
            <w:shd w:val="clear" w:color="auto" w:fill="EEF3F5"/>
            <w:tcMar>
              <w:top w:w="120" w:type="dxa"/>
              <w:left w:w="120" w:type="dxa"/>
              <w:bottom w:w="120" w:type="dxa"/>
              <w:right w:w="120" w:type="dxa"/>
            </w:tcMar>
          </w:tcPr>
          <w:p w14:paraId="57A1C93E" w14:textId="77777777" w:rsidR="0093143A" w:rsidRDefault="00000000">
            <w:r>
              <w:rPr>
                <w:b/>
                <w:color w:val="00365A"/>
                <w:sz w:val="17"/>
              </w:rPr>
              <w:t>Luogo e data</w:t>
            </w:r>
          </w:p>
        </w:tc>
        <w:tc>
          <w:tcPr>
            <w:tcW w:w="5083" w:type="dxa"/>
            <w:gridSpan w:val="2"/>
            <w:tcMar>
              <w:top w:w="120" w:type="dxa"/>
              <w:left w:w="120" w:type="dxa"/>
              <w:bottom w:w="120" w:type="dxa"/>
              <w:right w:w="120" w:type="dxa"/>
            </w:tcMar>
          </w:tcPr>
          <w:p w14:paraId="74B22444" w14:textId="77777777" w:rsidR="0093143A" w:rsidRDefault="00000000">
            <w:r>
              <w:rPr>
                <w:sz w:val="17"/>
              </w:rPr>
              <w:t>____________________________</w:t>
            </w:r>
          </w:p>
        </w:tc>
      </w:tr>
      <w:tr w:rsidR="0093143A" w14:paraId="4062FD2F" w14:textId="77777777">
        <w:trPr>
          <w:cantSplit/>
          <w:jc w:val="center"/>
        </w:trPr>
        <w:tc>
          <w:tcPr>
            <w:tcW w:w="5083" w:type="dxa"/>
            <w:shd w:val="clear" w:color="auto" w:fill="EEF3F5"/>
            <w:tcMar>
              <w:top w:w="120" w:type="dxa"/>
              <w:left w:w="120" w:type="dxa"/>
              <w:bottom w:w="120" w:type="dxa"/>
              <w:right w:w="120" w:type="dxa"/>
            </w:tcMar>
          </w:tcPr>
          <w:p w14:paraId="60EF8F7A" w14:textId="77777777" w:rsidR="0093143A" w:rsidRDefault="00000000">
            <w:r>
              <w:rPr>
                <w:b/>
                <w:color w:val="00365A"/>
                <w:sz w:val="17"/>
              </w:rPr>
              <w:t>Nome e cognome Cliente</w:t>
            </w:r>
          </w:p>
        </w:tc>
        <w:tc>
          <w:tcPr>
            <w:tcW w:w="5083" w:type="dxa"/>
            <w:gridSpan w:val="2"/>
            <w:tcMar>
              <w:top w:w="120" w:type="dxa"/>
              <w:left w:w="120" w:type="dxa"/>
              <w:bottom w:w="120" w:type="dxa"/>
              <w:right w:w="120" w:type="dxa"/>
            </w:tcMar>
          </w:tcPr>
          <w:p w14:paraId="61602471" w14:textId="77777777" w:rsidR="0093143A" w:rsidRDefault="00000000">
            <w:r>
              <w:rPr>
                <w:sz w:val="17"/>
              </w:rPr>
              <w:t>____________________________</w:t>
            </w:r>
          </w:p>
        </w:tc>
      </w:tr>
      <w:tr w:rsidR="0093143A" w14:paraId="2214B373" w14:textId="77777777">
        <w:trPr>
          <w:cantSplit/>
          <w:jc w:val="center"/>
        </w:trPr>
        <w:tc>
          <w:tcPr>
            <w:tcW w:w="5083" w:type="dxa"/>
            <w:shd w:val="clear" w:color="auto" w:fill="EEF3F5"/>
            <w:tcMar>
              <w:top w:w="120" w:type="dxa"/>
              <w:left w:w="120" w:type="dxa"/>
              <w:bottom w:w="120" w:type="dxa"/>
              <w:right w:w="120" w:type="dxa"/>
            </w:tcMar>
          </w:tcPr>
          <w:p w14:paraId="3097D0C3" w14:textId="77777777" w:rsidR="0093143A" w:rsidRDefault="00000000">
            <w:r>
              <w:rPr>
                <w:b/>
                <w:color w:val="00365A"/>
                <w:sz w:val="17"/>
              </w:rPr>
              <w:lastRenderedPageBreak/>
              <w:t>Firma Cliente / accettazione elettronica</w:t>
            </w:r>
          </w:p>
        </w:tc>
        <w:tc>
          <w:tcPr>
            <w:tcW w:w="5083" w:type="dxa"/>
            <w:gridSpan w:val="2"/>
            <w:tcMar>
              <w:top w:w="120" w:type="dxa"/>
              <w:left w:w="120" w:type="dxa"/>
              <w:bottom w:w="120" w:type="dxa"/>
              <w:right w:w="120" w:type="dxa"/>
            </w:tcMar>
          </w:tcPr>
          <w:p w14:paraId="4B3096C4" w14:textId="77777777" w:rsidR="0093143A" w:rsidRDefault="00000000">
            <w:r>
              <w:rPr>
                <w:sz w:val="17"/>
              </w:rPr>
              <w:t>____________________________</w:t>
            </w:r>
          </w:p>
        </w:tc>
      </w:tr>
      <w:tr w:rsidR="0093143A" w14:paraId="73575D14" w14:textId="77777777">
        <w:trPr>
          <w:cantSplit/>
          <w:jc w:val="center"/>
        </w:trPr>
        <w:tc>
          <w:tcPr>
            <w:tcW w:w="5083" w:type="dxa"/>
            <w:shd w:val="clear" w:color="auto" w:fill="EEF3F5"/>
            <w:tcMar>
              <w:top w:w="120" w:type="dxa"/>
              <w:left w:w="120" w:type="dxa"/>
              <w:bottom w:w="120" w:type="dxa"/>
              <w:right w:w="120" w:type="dxa"/>
            </w:tcMar>
          </w:tcPr>
          <w:p w14:paraId="0F34F8E1" w14:textId="77777777" w:rsidR="0093143A" w:rsidRDefault="00000000">
            <w:r>
              <w:rPr>
                <w:b/>
                <w:color w:val="00365A"/>
                <w:sz w:val="17"/>
              </w:rPr>
              <w:t>Per Sabir Pay Limited</w:t>
            </w:r>
          </w:p>
        </w:tc>
        <w:tc>
          <w:tcPr>
            <w:tcW w:w="5083" w:type="dxa"/>
            <w:gridSpan w:val="2"/>
            <w:tcMar>
              <w:top w:w="120" w:type="dxa"/>
              <w:left w:w="120" w:type="dxa"/>
              <w:bottom w:w="120" w:type="dxa"/>
              <w:right w:w="120" w:type="dxa"/>
            </w:tcMar>
          </w:tcPr>
          <w:p w14:paraId="7E3C88C1" w14:textId="77777777" w:rsidR="0093143A" w:rsidRDefault="00000000">
            <w:r>
              <w:rPr>
                <w:sz w:val="17"/>
              </w:rPr>
              <w:t>____________________________</w:t>
            </w:r>
          </w:p>
        </w:tc>
      </w:tr>
      <w:tr w:rsidR="0093143A" w14:paraId="1D67B0DB" w14:textId="77777777">
        <w:trPr>
          <w:cantSplit/>
          <w:jc w:val="center"/>
        </w:trPr>
        <w:tc>
          <w:tcPr>
            <w:tcW w:w="5083" w:type="dxa"/>
            <w:shd w:val="clear" w:color="auto" w:fill="EEF3F5"/>
            <w:tcMar>
              <w:top w:w="120" w:type="dxa"/>
              <w:left w:w="120" w:type="dxa"/>
              <w:bottom w:w="120" w:type="dxa"/>
              <w:right w:w="120" w:type="dxa"/>
            </w:tcMar>
          </w:tcPr>
          <w:p w14:paraId="799AC9F7" w14:textId="77777777" w:rsidR="0093143A" w:rsidRDefault="00000000">
            <w:r>
              <w:rPr>
                <w:b/>
                <w:color w:val="00365A"/>
                <w:sz w:val="17"/>
              </w:rPr>
              <w:t>Versione del Contratto / Tariffario consegnato</w:t>
            </w:r>
          </w:p>
        </w:tc>
        <w:tc>
          <w:tcPr>
            <w:tcW w:w="5083" w:type="dxa"/>
            <w:gridSpan w:val="2"/>
            <w:tcMar>
              <w:top w:w="120" w:type="dxa"/>
              <w:left w:w="120" w:type="dxa"/>
              <w:bottom w:w="120" w:type="dxa"/>
              <w:right w:w="120" w:type="dxa"/>
            </w:tcMar>
          </w:tcPr>
          <w:p w14:paraId="4242F2C1" w14:textId="77777777" w:rsidR="0093143A" w:rsidRDefault="00000000">
            <w:r>
              <w:rPr>
                <w:sz w:val="17"/>
              </w:rPr>
              <w:t>____________________________</w:t>
            </w:r>
          </w:p>
        </w:tc>
      </w:tr>
      <w:tr w:rsidR="0093143A" w14:paraId="085A0DCD" w14:textId="77777777">
        <w:trPr>
          <w:cantSplit/>
          <w:jc w:val="center"/>
        </w:trPr>
        <w:tc>
          <w:tcPr>
            <w:tcW w:w="5083" w:type="dxa"/>
            <w:shd w:val="clear" w:color="auto" w:fill="EEF3F5"/>
            <w:tcMar>
              <w:top w:w="120" w:type="dxa"/>
              <w:left w:w="120" w:type="dxa"/>
              <w:bottom w:w="120" w:type="dxa"/>
              <w:right w:w="120" w:type="dxa"/>
            </w:tcMar>
          </w:tcPr>
          <w:p w14:paraId="2DF873C3" w14:textId="77777777" w:rsidR="0093143A" w:rsidRDefault="00000000">
            <w:r>
              <w:rPr>
                <w:b/>
                <w:color w:val="00365A"/>
                <w:sz w:val="17"/>
              </w:rPr>
              <w:t>Riferimento onboarding / audit</w:t>
            </w:r>
          </w:p>
        </w:tc>
        <w:tc>
          <w:tcPr>
            <w:tcW w:w="5083" w:type="dxa"/>
            <w:gridSpan w:val="2"/>
            <w:tcMar>
              <w:top w:w="120" w:type="dxa"/>
              <w:left w:w="120" w:type="dxa"/>
              <w:bottom w:w="120" w:type="dxa"/>
              <w:right w:w="120" w:type="dxa"/>
            </w:tcMar>
          </w:tcPr>
          <w:p w14:paraId="2F7DCE24" w14:textId="77777777" w:rsidR="0093143A" w:rsidRDefault="00000000">
            <w:r>
              <w:rPr>
                <w:sz w:val="17"/>
              </w:rPr>
              <w:t>____________________________</w:t>
            </w:r>
          </w:p>
        </w:tc>
      </w:tr>
      <w:tr w:rsidR="0093143A" w14:paraId="68A678E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0" w:type="dxa"/>
          <w:cantSplit/>
          <w:jc w:val="center"/>
        </w:trPr>
        <w:tc>
          <w:tcPr>
            <w:tcW w:w="10166" w:type="dxa"/>
            <w:gridSpan w:val="2"/>
            <w:tcBorders>
              <w:left w:val="single" w:sz="18" w:space="0" w:color="B39A68"/>
            </w:tcBorders>
            <w:shd w:val="clear" w:color="auto" w:fill="FFF7E6"/>
            <w:tcMar>
              <w:top w:w="160" w:type="dxa"/>
              <w:left w:w="180" w:type="dxa"/>
              <w:bottom w:w="160" w:type="dxa"/>
              <w:right w:w="180" w:type="dxa"/>
            </w:tcMar>
          </w:tcPr>
          <w:p w14:paraId="2C342CC6" w14:textId="48A4E857" w:rsidR="0093143A" w:rsidRDefault="00000000" w:rsidP="00E06505">
            <w:pPr>
              <w:spacing w:after="0" w:line="240" w:lineRule="auto"/>
              <w:jc w:val="both"/>
            </w:pPr>
            <w:r>
              <w:rPr>
                <w:b/>
                <w:color w:val="00365A"/>
                <w:sz w:val="21"/>
              </w:rPr>
              <w:t xml:space="preserve">Checklist di </w:t>
            </w:r>
            <w:proofErr w:type="spellStart"/>
            <w:r>
              <w:rPr>
                <w:b/>
                <w:color w:val="00365A"/>
                <w:sz w:val="21"/>
              </w:rPr>
              <w:t>completamento</w:t>
            </w:r>
            <w:proofErr w:type="spellEnd"/>
            <w:r>
              <w:rPr>
                <w:b/>
                <w:color w:val="00365A"/>
                <w:sz w:val="21"/>
              </w:rPr>
              <w:t xml:space="preserve"> pre-</w:t>
            </w:r>
            <w:proofErr w:type="spellStart"/>
            <w:r>
              <w:rPr>
                <w:b/>
                <w:color w:val="00365A"/>
                <w:sz w:val="21"/>
              </w:rPr>
              <w:t>lancio</w:t>
            </w:r>
            <w:proofErr w:type="spellEnd"/>
            <w:r>
              <w:rPr>
                <w:b/>
                <w:color w:val="00365A"/>
                <w:sz w:val="21"/>
              </w:rPr>
              <w:t xml:space="preserve"> | Prima dell’uso con i clienti: inserire i dati societari/licenza verificati; approvare target market e product governance; approvare commissioni/FID e limiti definitivi; completare i contatti per blocco 24/7/assistenza/reclami/DPO; validare condizioni carta e processor; validare formulazione/modello operativo di safeguarding; completare piani privacy di conservazione/fornitori/trasferimenti; allineare schermate app/portale e script del servizio clienti; completare la revisione legale maltese e </w:t>
            </w:r>
            <w:proofErr w:type="spellStart"/>
            <w:r>
              <w:rPr>
                <w:b/>
                <w:color w:val="00365A"/>
                <w:sz w:val="21"/>
              </w:rPr>
              <w:t>l’approvazione</w:t>
            </w:r>
            <w:proofErr w:type="spellEnd"/>
            <w:r>
              <w:rPr>
                <w:b/>
                <w:color w:val="00365A"/>
                <w:sz w:val="21"/>
              </w:rPr>
              <w:t xml:space="preserve"> del Board/</w:t>
            </w:r>
            <w:proofErr w:type="spellStart"/>
            <w:r>
              <w:rPr>
                <w:b/>
                <w:color w:val="00365A"/>
                <w:sz w:val="21"/>
              </w:rPr>
              <w:t>organo</w:t>
            </w:r>
            <w:proofErr w:type="spellEnd"/>
            <w:r>
              <w:rPr>
                <w:b/>
                <w:color w:val="00365A"/>
                <w:sz w:val="21"/>
              </w:rPr>
              <w:t xml:space="preserve"> </w:t>
            </w:r>
            <w:proofErr w:type="spellStart"/>
            <w:r>
              <w:rPr>
                <w:b/>
                <w:color w:val="00365A"/>
                <w:sz w:val="21"/>
              </w:rPr>
              <w:t>delegato</w:t>
            </w:r>
            <w:proofErr w:type="spellEnd"/>
            <w:r>
              <w:rPr>
                <w:b/>
                <w:color w:val="00365A"/>
                <w:sz w:val="21"/>
              </w:rPr>
              <w:t>.</w:t>
            </w:r>
          </w:p>
        </w:tc>
      </w:tr>
    </w:tbl>
    <w:p w14:paraId="557A1A80" w14:textId="77777777" w:rsidR="0093143A" w:rsidRDefault="0093143A">
      <w:pPr>
        <w:spacing w:after="20"/>
      </w:pPr>
    </w:p>
    <w:p w14:paraId="48578AC0" w14:textId="77777777" w:rsidR="0093143A" w:rsidRDefault="00000000">
      <w:pPr>
        <w:spacing w:before="160"/>
        <w:jc w:val="center"/>
      </w:pPr>
      <w:r>
        <w:rPr>
          <w:b/>
          <w:color w:val="00365A"/>
          <w:sz w:val="20"/>
        </w:rPr>
        <w:t>FINE DELLA BOZZA CONTROLLATA</w:t>
      </w:r>
    </w:p>
    <w:sectPr w:rsidR="0093143A" w:rsidSect="00034616">
      <w:headerReference w:type="default" r:id="rId9"/>
      <w:footerReference w:type="default" r:id="rId10"/>
      <w:pgSz w:w="12240" w:h="15840"/>
      <w:pgMar w:top="936" w:right="1037" w:bottom="936"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61CB2" w14:textId="77777777" w:rsidR="00710457" w:rsidRDefault="00710457">
      <w:pPr>
        <w:spacing w:after="0" w:line="240" w:lineRule="auto"/>
      </w:pPr>
      <w:r>
        <w:separator/>
      </w:r>
    </w:p>
  </w:endnote>
  <w:endnote w:type="continuationSeparator" w:id="0">
    <w:p w14:paraId="21C0049F" w14:textId="77777777" w:rsidR="00710457" w:rsidRDefault="00710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9021" w14:textId="77777777" w:rsidR="0093143A" w:rsidRDefault="00000000">
    <w:pPr>
      <w:pStyle w:val="Pidipagina"/>
      <w:jc w:val="right"/>
    </w:pPr>
    <w:r>
      <w:rPr>
        <w:color w:val="607487"/>
        <w:sz w:val="15"/>
      </w:rPr>
      <w:t>Bozza Controllata v2.0 • 03 ottobre 2026 • Pre-operativa • Non per uso cliente fino ad approvazione</w:t>
    </w:r>
    <w:r>
      <w:tab/>
    </w:r>
    <w:r>
      <w:rPr>
        <w:color w:val="607487"/>
        <w:sz w:val="16"/>
      </w:rPr>
      <w:t xml:space="preserve">Pagina </w:t>
    </w:r>
    <w:r>
      <w:rPr>
        <w:color w:val="607487"/>
        <w:sz w:val="16"/>
      </w:rPr>
      <w:fldChar w:fldCharType="begin"/>
    </w:r>
    <w:r>
      <w:rPr>
        <w:color w:val="607487"/>
        <w:sz w:val="16"/>
      </w:rPr>
      <w:instrText xml:space="preserve"> PAGE </w:instrText>
    </w:r>
    <w:r>
      <w:rPr>
        <w:color w:val="607487"/>
        <w:sz w:val="16"/>
      </w:rPr>
      <w:fldChar w:fldCharType="separate"/>
    </w:r>
    <w:r>
      <w:rPr>
        <w:color w:val="607487"/>
        <w:sz w:val="16"/>
      </w:rPr>
      <w:t>1</w:t>
    </w:r>
    <w:r>
      <w:rPr>
        <w:color w:val="60748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98F76" w14:textId="77777777" w:rsidR="00710457" w:rsidRDefault="00710457">
      <w:pPr>
        <w:spacing w:after="0" w:line="240" w:lineRule="auto"/>
      </w:pPr>
      <w:r>
        <w:separator/>
      </w:r>
    </w:p>
  </w:footnote>
  <w:footnote w:type="continuationSeparator" w:id="0">
    <w:p w14:paraId="1F7C6B8D" w14:textId="77777777" w:rsidR="00710457" w:rsidRDefault="00710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7193" w14:textId="77777777" w:rsidR="0093143A" w:rsidRDefault="00000000">
    <w:pPr>
      <w:pStyle w:val="Intestazione"/>
    </w:pPr>
    <w:r>
      <w:rPr>
        <w:noProof/>
      </w:rPr>
      <w:drawing>
        <wp:inline distT="0" distB="0" distL="0" distR="0" wp14:anchorId="63303738" wp14:editId="4BC33AE8">
          <wp:extent cx="384048" cy="38404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abir.png"/>
                  <pic:cNvPicPr/>
                </pic:nvPicPr>
                <pic:blipFill>
                  <a:blip r:embed="rId1"/>
                  <a:stretch>
                    <a:fillRect/>
                  </a:stretch>
                </pic:blipFill>
                <pic:spPr>
                  <a:xfrm>
                    <a:off x="0" y="0"/>
                    <a:ext cx="384048" cy="384048"/>
                  </a:xfrm>
                  <a:prstGeom prst="rect">
                    <a:avLst/>
                  </a:prstGeom>
                </pic:spPr>
              </pic:pic>
            </a:graphicData>
          </a:graphic>
        </wp:inline>
      </w:drawing>
    </w:r>
    <w:r>
      <w:rPr>
        <w:b/>
        <w:color w:val="00365A"/>
        <w:sz w:val="17"/>
      </w:rPr>
      <w:t xml:space="preserve">   SABIR PAY LIMITED  |  CONTRATTO QUADRO RETAIL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17535773">
    <w:abstractNumId w:val="8"/>
  </w:num>
  <w:num w:numId="2" w16cid:durableId="1349218603">
    <w:abstractNumId w:val="6"/>
  </w:num>
  <w:num w:numId="3" w16cid:durableId="1223368525">
    <w:abstractNumId w:val="5"/>
  </w:num>
  <w:num w:numId="4" w16cid:durableId="121198281">
    <w:abstractNumId w:val="4"/>
  </w:num>
  <w:num w:numId="5" w16cid:durableId="1091051279">
    <w:abstractNumId w:val="7"/>
  </w:num>
  <w:num w:numId="6" w16cid:durableId="389890826">
    <w:abstractNumId w:val="3"/>
  </w:num>
  <w:num w:numId="7" w16cid:durableId="102000814">
    <w:abstractNumId w:val="2"/>
  </w:num>
  <w:num w:numId="8" w16cid:durableId="1291669827">
    <w:abstractNumId w:val="1"/>
  </w:num>
  <w:num w:numId="9" w16cid:durableId="2053069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10457"/>
    <w:rsid w:val="007C2674"/>
    <w:rsid w:val="0093143A"/>
    <w:rsid w:val="00AA1D8D"/>
    <w:rsid w:val="00B47730"/>
    <w:rsid w:val="00CB0664"/>
    <w:rsid w:val="00E065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B8A942"/>
  <w14:defaultImageDpi w14:val="300"/>
  <w15:docId w15:val="{5A688285-AB76-429B-9A74-E58F5B7DA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ptos" w:hAnsi="Aptos"/>
      <w:color w:val="082F4B"/>
      <w:sz w:val="18"/>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00365A"/>
      <w:sz w:val="32"/>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0A496F"/>
      <w:sz w:val="24"/>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sz w:val="2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5904</Words>
  <Characters>33657</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Sabir Pay Limited — Contratto Quadro Retail — Persone Fisiche</dc:title>
  <dc:subject>Offerta commerciale, termini e condizioni, sicurezza, privacy e consensi — Versione italiana</dc:subject>
  <dc:creator>Sabir Pay Limited – Controlled Draft</dc:creator>
  <cp:keywords/>
  <dc:description>Bozza pre-operativa. Non per uso cliente fino alle approvazioni richieste.</dc:description>
  <cp:lastModifiedBy>Francesco Rescigno</cp:lastModifiedBy>
  <cp:revision>2</cp:revision>
  <dcterms:created xsi:type="dcterms:W3CDTF">2013-12-23T23:15:00Z</dcterms:created>
  <dcterms:modified xsi:type="dcterms:W3CDTF">2026-10-03T09:03:00Z</dcterms:modified>
  <cp:category/>
</cp:coreProperties>
</file>